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17A" w:rsidRDefault="0071317A" w:rsidP="0071317A">
      <w:pPr>
        <w:shd w:val="clear" w:color="auto" w:fill="FFFFFF"/>
        <w:ind w:firstLine="709"/>
        <w:jc w:val="center"/>
        <w:rPr>
          <w:rFonts w:ascii="Times New Roman" w:hAnsi="Times New Roman" w:cs="Times New Roman"/>
          <w:b/>
          <w:bCs/>
          <w:caps/>
          <w:sz w:val="28"/>
          <w:szCs w:val="28"/>
        </w:rPr>
      </w:pPr>
      <w:r w:rsidRPr="00651382">
        <w:rPr>
          <w:rFonts w:ascii="Times New Roman" w:hAnsi="Times New Roman" w:cs="Times New Roman"/>
          <w:noProof/>
          <w:sz w:val="28"/>
          <w:szCs w:val="28"/>
          <w:lang w:val="ru-RU" w:eastAsia="ru-RU" w:bidi="ar-SA"/>
        </w:rPr>
        <w:drawing>
          <wp:inline distT="0" distB="0" distL="0" distR="0">
            <wp:extent cx="428625" cy="5810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28625" cy="581025"/>
                    </a:xfrm>
                    <a:prstGeom prst="rect">
                      <a:avLst/>
                    </a:prstGeom>
                    <a:solidFill>
                      <a:srgbClr val="FFFFFF"/>
                    </a:solidFill>
                    <a:ln>
                      <a:noFill/>
                    </a:ln>
                  </pic:spPr>
                </pic:pic>
              </a:graphicData>
            </a:graphic>
          </wp:inline>
        </w:drawing>
      </w:r>
    </w:p>
    <w:p w:rsidR="0071317A" w:rsidRDefault="0071317A" w:rsidP="0071317A">
      <w:pPr>
        <w:shd w:val="clear" w:color="auto" w:fill="FFFFFF"/>
        <w:ind w:firstLine="709"/>
        <w:jc w:val="center"/>
        <w:rPr>
          <w:rFonts w:ascii="Times New Roman" w:hAnsi="Times New Roman" w:cs="Times New Roman"/>
          <w:b/>
          <w:bCs/>
          <w:caps/>
          <w:sz w:val="28"/>
          <w:szCs w:val="28"/>
        </w:rPr>
      </w:pPr>
    </w:p>
    <w:p w:rsidR="0071317A" w:rsidRPr="00E4765B" w:rsidRDefault="0071317A" w:rsidP="0071317A">
      <w:pPr>
        <w:keepNext/>
        <w:ind w:firstLine="709"/>
        <w:jc w:val="center"/>
        <w:rPr>
          <w:rFonts w:ascii="Times New Roman" w:hAnsi="Times New Roman" w:cs="Times New Roman"/>
          <w:color w:val="auto"/>
          <w:spacing w:val="20"/>
          <w:sz w:val="28"/>
          <w:szCs w:val="28"/>
        </w:rPr>
      </w:pPr>
      <w:r w:rsidRPr="00E4765B">
        <w:rPr>
          <w:rFonts w:ascii="Times New Roman" w:hAnsi="Times New Roman" w:cs="Times New Roman"/>
          <w:bCs/>
          <w:caps/>
          <w:sz w:val="28"/>
          <w:szCs w:val="28"/>
        </w:rPr>
        <w:t>Україна</w:t>
      </w:r>
    </w:p>
    <w:p w:rsidR="0071317A" w:rsidRPr="00713C67" w:rsidRDefault="0071317A" w:rsidP="0071317A">
      <w:pPr>
        <w:ind w:left="708" w:firstLine="1"/>
        <w:jc w:val="center"/>
        <w:rPr>
          <w:rFonts w:ascii="Times New Roman" w:hAnsi="Times New Roman" w:cs="Times New Roman"/>
          <w:bCs/>
          <w:caps/>
          <w:spacing w:val="100"/>
          <w:sz w:val="28"/>
          <w:szCs w:val="28"/>
        </w:rPr>
      </w:pPr>
      <w:r w:rsidRPr="00E4765B">
        <w:rPr>
          <w:rFonts w:ascii="Times New Roman" w:hAnsi="Times New Roman" w:cs="Times New Roman"/>
          <w:spacing w:val="20"/>
          <w:sz w:val="28"/>
          <w:szCs w:val="28"/>
        </w:rPr>
        <w:t xml:space="preserve">КАХОВСЬКА МІСЬКА ВІЙСЬКОВА АДМІНІСТРАЦІЯ </w:t>
      </w:r>
      <w:r>
        <w:rPr>
          <w:rFonts w:ascii="Times New Roman" w:hAnsi="Times New Roman" w:cs="Times New Roman"/>
          <w:spacing w:val="20"/>
          <w:sz w:val="28"/>
          <w:szCs w:val="28"/>
        </w:rPr>
        <w:t xml:space="preserve">            </w:t>
      </w:r>
      <w:r w:rsidRPr="00E4765B">
        <w:rPr>
          <w:rFonts w:ascii="Times New Roman" w:hAnsi="Times New Roman" w:cs="Times New Roman"/>
          <w:spacing w:val="20"/>
          <w:sz w:val="28"/>
          <w:szCs w:val="28"/>
        </w:rPr>
        <w:t>КАХОВСЬКОГО РАЙОНУ ХЕРСОНСЬКОЇ ОБЛАСТІ</w:t>
      </w:r>
    </w:p>
    <w:p w:rsidR="0071317A" w:rsidRPr="00651382" w:rsidRDefault="0071317A" w:rsidP="0071317A">
      <w:pPr>
        <w:ind w:firstLine="709"/>
        <w:jc w:val="center"/>
        <w:rPr>
          <w:rFonts w:ascii="Times New Roman" w:hAnsi="Times New Roman" w:cs="Times New Roman"/>
          <w:b/>
          <w:bCs/>
          <w:caps/>
          <w:spacing w:val="100"/>
          <w:sz w:val="28"/>
          <w:szCs w:val="28"/>
        </w:rPr>
      </w:pPr>
      <w:r w:rsidRPr="00651382">
        <w:rPr>
          <w:rFonts w:ascii="Times New Roman" w:hAnsi="Times New Roman" w:cs="Times New Roman"/>
          <w:b/>
          <w:bCs/>
          <w:caps/>
          <w:spacing w:val="100"/>
          <w:sz w:val="28"/>
          <w:szCs w:val="28"/>
        </w:rPr>
        <w:t>РОЗПОРЯДЖЕННЯ</w:t>
      </w:r>
    </w:p>
    <w:p w:rsidR="0071317A" w:rsidRPr="00651382" w:rsidRDefault="0071317A" w:rsidP="0071317A">
      <w:pPr>
        <w:ind w:firstLine="709"/>
        <w:jc w:val="both"/>
        <w:rPr>
          <w:rFonts w:ascii="Times New Roman" w:hAnsi="Times New Roman" w:cs="Times New Roman"/>
          <w:b/>
          <w:bCs/>
          <w:caps/>
          <w:spacing w:val="100"/>
          <w:sz w:val="28"/>
          <w:szCs w:val="28"/>
        </w:rPr>
      </w:pPr>
    </w:p>
    <w:p w:rsidR="0071317A" w:rsidRDefault="00384CF4" w:rsidP="0071317A">
      <w:pPr>
        <w:jc w:val="both"/>
        <w:rPr>
          <w:rFonts w:ascii="Times New Roman" w:hAnsi="Times New Roman" w:cs="Times New Roman"/>
          <w:bCs/>
          <w:sz w:val="28"/>
          <w:szCs w:val="28"/>
        </w:rPr>
      </w:pPr>
      <w:r>
        <w:rPr>
          <w:rFonts w:ascii="Times New Roman" w:hAnsi="Times New Roman" w:cs="Times New Roman"/>
          <w:bCs/>
          <w:sz w:val="28"/>
          <w:szCs w:val="28"/>
          <w:u w:val="single"/>
        </w:rPr>
        <w:t xml:space="preserve">від </w:t>
      </w:r>
      <w:r w:rsidRPr="00384CF4">
        <w:rPr>
          <w:rFonts w:ascii="Times New Roman" w:hAnsi="Times New Roman" w:cs="Times New Roman"/>
          <w:bCs/>
          <w:sz w:val="28"/>
          <w:szCs w:val="28"/>
          <w:u w:val="single"/>
          <w:lang w:val="ru-RU"/>
        </w:rPr>
        <w:t>14</w:t>
      </w:r>
      <w:r>
        <w:rPr>
          <w:rFonts w:ascii="Times New Roman" w:hAnsi="Times New Roman" w:cs="Times New Roman"/>
          <w:bCs/>
          <w:sz w:val="28"/>
          <w:szCs w:val="28"/>
          <w:u w:val="single"/>
        </w:rPr>
        <w:t xml:space="preserve"> </w:t>
      </w:r>
      <w:r w:rsidR="0071317A" w:rsidRPr="0071317A">
        <w:rPr>
          <w:rFonts w:ascii="Times New Roman" w:hAnsi="Times New Roman" w:cs="Times New Roman"/>
          <w:bCs/>
          <w:sz w:val="28"/>
          <w:szCs w:val="28"/>
          <w:u w:val="single"/>
        </w:rPr>
        <w:t>листопада  2023 року</w:t>
      </w:r>
      <w:r w:rsidR="0071317A">
        <w:rPr>
          <w:rFonts w:ascii="Times New Roman" w:hAnsi="Times New Roman" w:cs="Times New Roman"/>
          <w:bCs/>
          <w:sz w:val="28"/>
          <w:szCs w:val="28"/>
        </w:rPr>
        <w:t xml:space="preserve">          </w:t>
      </w:r>
      <w:r>
        <w:rPr>
          <w:rFonts w:ascii="Times New Roman" w:hAnsi="Times New Roman" w:cs="Times New Roman"/>
          <w:bCs/>
          <w:sz w:val="28"/>
          <w:szCs w:val="28"/>
          <w:lang w:val="ru-RU"/>
        </w:rPr>
        <w:t xml:space="preserve">        </w:t>
      </w:r>
      <w:r w:rsidR="0071317A">
        <w:rPr>
          <w:rFonts w:ascii="Times New Roman" w:hAnsi="Times New Roman" w:cs="Times New Roman"/>
          <w:bCs/>
          <w:sz w:val="28"/>
          <w:szCs w:val="28"/>
        </w:rPr>
        <w:t xml:space="preserve">м. Каховка                     </w:t>
      </w:r>
      <w:r>
        <w:rPr>
          <w:rFonts w:ascii="Times New Roman" w:hAnsi="Times New Roman" w:cs="Times New Roman"/>
          <w:bCs/>
          <w:sz w:val="28"/>
          <w:szCs w:val="28"/>
          <w:lang w:val="ru-RU"/>
        </w:rPr>
        <w:t xml:space="preserve">                  </w:t>
      </w:r>
      <w:r w:rsidR="0071317A" w:rsidRPr="00384CF4">
        <w:rPr>
          <w:rFonts w:ascii="Times New Roman" w:hAnsi="Times New Roman" w:cs="Times New Roman"/>
          <w:bCs/>
          <w:sz w:val="28"/>
          <w:szCs w:val="28"/>
          <w:u w:val="single"/>
        </w:rPr>
        <w:t>№</w:t>
      </w:r>
      <w:r w:rsidRPr="00384CF4">
        <w:rPr>
          <w:rFonts w:ascii="Times New Roman" w:hAnsi="Times New Roman" w:cs="Times New Roman"/>
          <w:bCs/>
          <w:sz w:val="28"/>
          <w:szCs w:val="28"/>
          <w:u w:val="single"/>
          <w:lang w:val="ru-RU"/>
        </w:rPr>
        <w:t xml:space="preserve"> 59-р</w:t>
      </w:r>
    </w:p>
    <w:p w:rsidR="00B32D3E" w:rsidRDefault="00B32D3E"/>
    <w:p w:rsidR="00393753" w:rsidRDefault="00393753"/>
    <w:p w:rsidR="00384CF4" w:rsidRPr="00384CF4" w:rsidRDefault="00393753" w:rsidP="00384CF4">
      <w:pPr>
        <w:jc w:val="both"/>
        <w:rPr>
          <w:rFonts w:ascii="Times New Roman" w:hAnsi="Times New Roman" w:cs="Times New Roman"/>
          <w:sz w:val="28"/>
          <w:szCs w:val="28"/>
          <w:lang w:val="ru-RU"/>
        </w:rPr>
      </w:pPr>
      <w:r w:rsidRPr="00393753">
        <w:rPr>
          <w:rFonts w:ascii="Times New Roman" w:hAnsi="Times New Roman" w:cs="Times New Roman"/>
          <w:sz w:val="28"/>
          <w:szCs w:val="28"/>
        </w:rPr>
        <w:t xml:space="preserve">Про затвердження Положення </w:t>
      </w:r>
    </w:p>
    <w:p w:rsidR="00384CF4" w:rsidRPr="00384CF4" w:rsidRDefault="00384CF4" w:rsidP="00393753">
      <w:pPr>
        <w:jc w:val="both"/>
        <w:rPr>
          <w:rFonts w:ascii="Times New Roman" w:hAnsi="Times New Roman" w:cs="Times New Roman"/>
          <w:sz w:val="28"/>
          <w:szCs w:val="28"/>
          <w:lang w:val="ru-RU"/>
        </w:rPr>
      </w:pPr>
      <w:r w:rsidRPr="00384CF4">
        <w:rPr>
          <w:rFonts w:ascii="Times New Roman" w:hAnsi="Times New Roman" w:cs="Times New Roman"/>
          <w:sz w:val="28"/>
          <w:szCs w:val="28"/>
          <w:lang w:val="ru-RU"/>
        </w:rPr>
        <w:t>(</w:t>
      </w:r>
      <w:proofErr w:type="gramStart"/>
      <w:r w:rsidRPr="00393753">
        <w:rPr>
          <w:rFonts w:ascii="Times New Roman" w:hAnsi="Times New Roman" w:cs="Times New Roman"/>
          <w:sz w:val="28"/>
          <w:szCs w:val="28"/>
        </w:rPr>
        <w:t>у</w:t>
      </w:r>
      <w:proofErr w:type="gramEnd"/>
      <w:r w:rsidRPr="00393753">
        <w:rPr>
          <w:rFonts w:ascii="Times New Roman" w:hAnsi="Times New Roman" w:cs="Times New Roman"/>
          <w:sz w:val="28"/>
          <w:szCs w:val="28"/>
        </w:rPr>
        <w:t xml:space="preserve"> новій редакції</w:t>
      </w:r>
      <w:r w:rsidRPr="00384CF4">
        <w:rPr>
          <w:rFonts w:ascii="Times New Roman" w:hAnsi="Times New Roman" w:cs="Times New Roman"/>
          <w:sz w:val="28"/>
          <w:szCs w:val="28"/>
          <w:lang w:val="ru-RU"/>
        </w:rPr>
        <w:t xml:space="preserve">) </w:t>
      </w:r>
      <w:r w:rsidR="00393753" w:rsidRPr="00393753">
        <w:rPr>
          <w:rFonts w:ascii="Times New Roman" w:hAnsi="Times New Roman" w:cs="Times New Roman"/>
          <w:sz w:val="28"/>
          <w:szCs w:val="28"/>
        </w:rPr>
        <w:t>та складу</w:t>
      </w:r>
      <w:r w:rsidRPr="00384CF4">
        <w:rPr>
          <w:rFonts w:ascii="Times New Roman" w:hAnsi="Times New Roman" w:cs="Times New Roman"/>
          <w:sz w:val="28"/>
          <w:szCs w:val="28"/>
          <w:lang w:val="ru-RU"/>
        </w:rPr>
        <w:t xml:space="preserve"> </w:t>
      </w:r>
      <w:r>
        <w:rPr>
          <w:rFonts w:ascii="Times New Roman" w:hAnsi="Times New Roman" w:cs="Times New Roman"/>
          <w:sz w:val="28"/>
          <w:szCs w:val="28"/>
        </w:rPr>
        <w:t>комісії</w:t>
      </w:r>
    </w:p>
    <w:p w:rsidR="00393753" w:rsidRPr="00393753" w:rsidRDefault="00393753" w:rsidP="00393753">
      <w:pPr>
        <w:jc w:val="both"/>
        <w:rPr>
          <w:rFonts w:ascii="Times New Roman" w:hAnsi="Times New Roman" w:cs="Times New Roman"/>
          <w:sz w:val="28"/>
          <w:szCs w:val="28"/>
        </w:rPr>
      </w:pPr>
      <w:r w:rsidRPr="00393753">
        <w:rPr>
          <w:rFonts w:ascii="Times New Roman" w:hAnsi="Times New Roman" w:cs="Times New Roman"/>
          <w:sz w:val="28"/>
          <w:szCs w:val="28"/>
        </w:rPr>
        <w:t>з питань захисту прав дитини</w:t>
      </w:r>
    </w:p>
    <w:p w:rsidR="00393753" w:rsidRDefault="00393753"/>
    <w:p w:rsidR="00393753" w:rsidRDefault="007038DD" w:rsidP="00393753">
      <w:pPr>
        <w:ind w:firstLine="720"/>
        <w:jc w:val="both"/>
        <w:rPr>
          <w:rFonts w:ascii="Times New Roman" w:hAnsi="Times New Roman" w:cs="Times New Roman"/>
          <w:sz w:val="28"/>
          <w:szCs w:val="28"/>
        </w:rPr>
      </w:pPr>
      <w:r w:rsidRPr="007038DD">
        <w:rPr>
          <w:rFonts w:ascii="Times New Roman" w:hAnsi="Times New Roman" w:cs="Times New Roman"/>
          <w:sz w:val="28"/>
          <w:szCs w:val="28"/>
        </w:rPr>
        <w:t xml:space="preserve">Відповідно до Конституції України, ст. 5 Закону України “Про охорону дитинства”, </w:t>
      </w:r>
      <w:r>
        <w:rPr>
          <w:rFonts w:ascii="Times New Roman" w:hAnsi="Times New Roman" w:cs="Times New Roman"/>
          <w:sz w:val="28"/>
          <w:szCs w:val="28"/>
        </w:rPr>
        <w:t>ст.</w:t>
      </w:r>
      <w:r w:rsidRPr="00393753">
        <w:rPr>
          <w:rFonts w:ascii="Times New Roman" w:hAnsi="Times New Roman" w:cs="Times New Roman"/>
          <w:sz w:val="28"/>
          <w:szCs w:val="28"/>
        </w:rPr>
        <w:t xml:space="preserve"> 1 Закону України «Про забезпечення організаційно-правових умов соціального захисту дітей-сиріт та дітей, позбавлених ба</w:t>
      </w:r>
      <w:r>
        <w:rPr>
          <w:rFonts w:ascii="Times New Roman" w:hAnsi="Times New Roman" w:cs="Times New Roman"/>
          <w:sz w:val="28"/>
          <w:szCs w:val="28"/>
        </w:rPr>
        <w:t>тьківського піклування», ст.</w:t>
      </w:r>
      <w:r w:rsidRPr="00393753">
        <w:rPr>
          <w:rFonts w:ascii="Times New Roman" w:hAnsi="Times New Roman" w:cs="Times New Roman"/>
          <w:sz w:val="28"/>
          <w:szCs w:val="28"/>
        </w:rPr>
        <w:t xml:space="preserve"> 1 Закону У</w:t>
      </w:r>
      <w:r>
        <w:rPr>
          <w:rFonts w:ascii="Times New Roman" w:hAnsi="Times New Roman" w:cs="Times New Roman"/>
          <w:sz w:val="28"/>
          <w:szCs w:val="28"/>
        </w:rPr>
        <w:t xml:space="preserve">країни «Про охорону дитинства», </w:t>
      </w:r>
      <w:r w:rsidRPr="00393753">
        <w:rPr>
          <w:rFonts w:ascii="Times New Roman" w:hAnsi="Times New Roman" w:cs="Times New Roman"/>
          <w:bCs/>
          <w:sz w:val="28"/>
          <w:szCs w:val="28"/>
          <w:shd w:val="clear" w:color="auto" w:fill="FFFFFF"/>
        </w:rPr>
        <w:t>Порядку провадження органами опіки та піклування діяльності, пов’язаної із захистом прав дитини, затвердженого постановою Кабінету Міністрів України від 24.09.2008 року № 866 «Питання діяльності органів опіки та піклування, пов’язаної із захистом прав дитини» (зі змінами)</w:t>
      </w:r>
      <w:r>
        <w:rPr>
          <w:rFonts w:ascii="Times New Roman" w:hAnsi="Times New Roman" w:cs="Times New Roman"/>
          <w:sz w:val="28"/>
          <w:szCs w:val="28"/>
        </w:rPr>
        <w:t xml:space="preserve">, </w:t>
      </w:r>
      <w:r w:rsidRPr="007038DD">
        <w:rPr>
          <w:rFonts w:ascii="Times New Roman" w:hAnsi="Times New Roman" w:cs="Times New Roman"/>
          <w:sz w:val="28"/>
          <w:szCs w:val="28"/>
        </w:rPr>
        <w:t xml:space="preserve">пункту 2 Постанови Кабінету Міністрів України від 03.10.2018 року №800 “Деякі питання соціального захисту дітей, які перебувають у складних життєвих обставинах, у тому числі таких, що можуть загрожувати їх життю та </w:t>
      </w:r>
      <w:proofErr w:type="spellStart"/>
      <w:r w:rsidRPr="007038DD">
        <w:rPr>
          <w:rFonts w:ascii="Times New Roman" w:hAnsi="Times New Roman" w:cs="Times New Roman"/>
          <w:sz w:val="28"/>
          <w:szCs w:val="28"/>
        </w:rPr>
        <w:t>здоров'ю”</w:t>
      </w:r>
      <w:proofErr w:type="spellEnd"/>
      <w:r w:rsidRPr="007038DD">
        <w:rPr>
          <w:rFonts w:ascii="Times New Roman" w:hAnsi="Times New Roman" w:cs="Times New Roman"/>
          <w:sz w:val="28"/>
          <w:szCs w:val="28"/>
        </w:rPr>
        <w:t>, керуючись пп. 4 п.</w:t>
      </w:r>
      <w:r w:rsidR="00384CF4" w:rsidRPr="00384CF4">
        <w:rPr>
          <w:rFonts w:ascii="Times New Roman" w:hAnsi="Times New Roman" w:cs="Times New Roman"/>
          <w:sz w:val="28"/>
          <w:szCs w:val="28"/>
        </w:rPr>
        <w:t xml:space="preserve"> </w:t>
      </w:r>
      <w:r w:rsidRPr="007038DD">
        <w:rPr>
          <w:rFonts w:ascii="Times New Roman" w:hAnsi="Times New Roman" w:cs="Times New Roman"/>
          <w:sz w:val="28"/>
          <w:szCs w:val="28"/>
        </w:rPr>
        <w:t>б. ст.34 Закону України “Про міс</w:t>
      </w:r>
      <w:r>
        <w:rPr>
          <w:rFonts w:ascii="Times New Roman" w:hAnsi="Times New Roman" w:cs="Times New Roman"/>
          <w:sz w:val="28"/>
          <w:szCs w:val="28"/>
        </w:rPr>
        <w:t>цеве самоврядування в Україні”</w:t>
      </w:r>
      <w:r w:rsidR="00393753" w:rsidRPr="00103D8B">
        <w:rPr>
          <w:rFonts w:ascii="Times New Roman" w:hAnsi="Times New Roman" w:cs="Times New Roman"/>
          <w:bCs/>
          <w:sz w:val="28"/>
          <w:szCs w:val="28"/>
        </w:rPr>
        <w:t>,</w:t>
      </w:r>
      <w:r>
        <w:rPr>
          <w:rFonts w:ascii="Times New Roman" w:hAnsi="Times New Roman" w:cs="Times New Roman"/>
          <w:bCs/>
          <w:sz w:val="28"/>
          <w:szCs w:val="28"/>
        </w:rPr>
        <w:t xml:space="preserve"> </w:t>
      </w:r>
      <w:r w:rsidR="00393753" w:rsidRPr="00103D8B">
        <w:rPr>
          <w:rFonts w:ascii="Times New Roman" w:hAnsi="Times New Roman" w:cs="Times New Roman"/>
          <w:bCs/>
          <w:sz w:val="28"/>
          <w:szCs w:val="28"/>
        </w:rPr>
        <w:t>відповідно до</w:t>
      </w:r>
      <w:r w:rsidR="00393753" w:rsidRPr="00103D8B">
        <w:rPr>
          <w:rFonts w:ascii="Times New Roman" w:eastAsia="Noto Sans CJK SC Regular" w:hAnsi="Times New Roman" w:cs="Times New Roman"/>
          <w:kern w:val="2"/>
          <w:sz w:val="28"/>
          <w:szCs w:val="28"/>
          <w:lang w:bidi="hi-IN"/>
        </w:rPr>
        <w:t xml:space="preserve"> </w:t>
      </w:r>
      <w:r w:rsidR="00393753" w:rsidRPr="00103D8B">
        <w:rPr>
          <w:rFonts w:ascii="Times New Roman" w:hAnsi="Times New Roman" w:cs="Times New Roman"/>
          <w:kern w:val="2"/>
          <w:sz w:val="28"/>
          <w:szCs w:val="28"/>
          <w:lang w:bidi="hi-IN"/>
        </w:rPr>
        <w:t xml:space="preserve">Указу Президента України </w:t>
      </w:r>
      <w:r w:rsidR="00393753" w:rsidRPr="00103D8B">
        <w:rPr>
          <w:rFonts w:ascii="Times New Roman" w:hAnsi="Times New Roman" w:cs="Times New Roman"/>
          <w:sz w:val="28"/>
          <w:szCs w:val="28"/>
          <w:shd w:val="clear" w:color="auto" w:fill="FFFFFF"/>
        </w:rPr>
        <w:t>«</w:t>
      </w:r>
      <w:r w:rsidR="00393753" w:rsidRPr="00103D8B">
        <w:rPr>
          <w:rFonts w:ascii="Times New Roman" w:hAnsi="Times New Roman" w:cs="Times New Roman"/>
          <w:sz w:val="28"/>
          <w:szCs w:val="28"/>
        </w:rPr>
        <w:t>Про утворення військових адміністрацій населених пунктів у Херсонській області» від 09.11.2022р. № 760/2022, розпорядження Президента України «</w:t>
      </w:r>
      <w:r w:rsidR="00393753" w:rsidRPr="00103D8B">
        <w:rPr>
          <w:rFonts w:ascii="Times New Roman" w:hAnsi="Times New Roman" w:cs="Times New Roman"/>
          <w:bCs/>
          <w:sz w:val="28"/>
          <w:szCs w:val="28"/>
        </w:rPr>
        <w:t>Про призначення В.</w:t>
      </w:r>
      <w:proofErr w:type="spellStart"/>
      <w:r w:rsidR="00393753" w:rsidRPr="00103D8B">
        <w:rPr>
          <w:rFonts w:ascii="Times New Roman" w:hAnsi="Times New Roman" w:cs="Times New Roman"/>
          <w:bCs/>
          <w:sz w:val="28"/>
          <w:szCs w:val="28"/>
        </w:rPr>
        <w:t>Немерця</w:t>
      </w:r>
      <w:proofErr w:type="spellEnd"/>
      <w:r w:rsidR="00393753" w:rsidRPr="00103D8B">
        <w:rPr>
          <w:rFonts w:ascii="Times New Roman" w:hAnsi="Times New Roman" w:cs="Times New Roman"/>
          <w:bCs/>
          <w:sz w:val="28"/>
          <w:szCs w:val="28"/>
        </w:rPr>
        <w:t xml:space="preserve"> начальником Каховської міської військової адміністрації Каховського району Херсонської області» від 10.11.2022р. №295/2022-рп</w:t>
      </w:r>
      <w:r w:rsidR="00393753" w:rsidRPr="00103D8B">
        <w:rPr>
          <w:rFonts w:ascii="Times New Roman" w:hAnsi="Times New Roman" w:cs="Times New Roman"/>
          <w:sz w:val="28"/>
          <w:szCs w:val="28"/>
        </w:rPr>
        <w:t>, постанови ВРУ «</w:t>
      </w:r>
      <w:r w:rsidR="00393753" w:rsidRPr="00103D8B">
        <w:rPr>
          <w:rFonts w:ascii="Times New Roman" w:hAnsi="Times New Roman" w:cs="Times New Roman"/>
          <w:bCs/>
          <w:sz w:val="28"/>
          <w:szCs w:val="28"/>
        </w:rPr>
        <w:t>Про здійснення начальниками військових адміністрацій населених пунктів у Каховському та Скадовському районах Херсонської області повноважень, передбачених частиною д</w:t>
      </w:r>
      <w:r w:rsidR="00393753">
        <w:rPr>
          <w:rFonts w:ascii="Times New Roman" w:hAnsi="Times New Roman" w:cs="Times New Roman"/>
          <w:bCs/>
          <w:sz w:val="28"/>
          <w:szCs w:val="28"/>
        </w:rPr>
        <w:t xml:space="preserve">ругою статті 10 Закону України </w:t>
      </w:r>
      <w:r w:rsidR="00393753" w:rsidRPr="00103D8B">
        <w:rPr>
          <w:rFonts w:ascii="Times New Roman" w:hAnsi="Times New Roman" w:cs="Times New Roman"/>
          <w:bCs/>
          <w:sz w:val="28"/>
          <w:szCs w:val="28"/>
        </w:rPr>
        <w:t>«Про правовий режим воєнного стану» від 13.12.2022р. №2830-IX</w:t>
      </w:r>
      <w:r w:rsidR="00384CF4" w:rsidRPr="00384CF4">
        <w:rPr>
          <w:rFonts w:ascii="Times New Roman" w:hAnsi="Times New Roman" w:cs="Times New Roman"/>
          <w:bCs/>
          <w:sz w:val="28"/>
          <w:szCs w:val="28"/>
        </w:rPr>
        <w:t>, у зв’язку</w:t>
      </w:r>
      <w:r w:rsidR="00393753">
        <w:rPr>
          <w:rFonts w:ascii="Times New Roman" w:hAnsi="Times New Roman" w:cs="Times New Roman"/>
          <w:bCs/>
          <w:sz w:val="28"/>
          <w:szCs w:val="28"/>
        </w:rPr>
        <w:t xml:space="preserve"> з </w:t>
      </w:r>
      <w:r w:rsidR="00393753" w:rsidRPr="00393753">
        <w:rPr>
          <w:rFonts w:ascii="Times New Roman" w:hAnsi="Times New Roman" w:cs="Times New Roman"/>
          <w:sz w:val="28"/>
          <w:szCs w:val="28"/>
        </w:rPr>
        <w:t>необхідністю організації роботи з питань забезпечення захисту прав дітей</w:t>
      </w:r>
      <w:r w:rsidR="00393753">
        <w:rPr>
          <w:rFonts w:ascii="Times New Roman" w:hAnsi="Times New Roman" w:cs="Times New Roman"/>
          <w:sz w:val="28"/>
          <w:szCs w:val="28"/>
        </w:rPr>
        <w:t>:</w:t>
      </w:r>
    </w:p>
    <w:p w:rsidR="00393753" w:rsidRDefault="00393753" w:rsidP="00393753">
      <w:pPr>
        <w:ind w:firstLine="720"/>
        <w:jc w:val="both"/>
        <w:rPr>
          <w:rFonts w:ascii="Times New Roman" w:hAnsi="Times New Roman" w:cs="Times New Roman"/>
          <w:sz w:val="28"/>
          <w:szCs w:val="28"/>
        </w:rPr>
      </w:pPr>
    </w:p>
    <w:p w:rsidR="00670381" w:rsidRPr="00670381" w:rsidRDefault="00393753" w:rsidP="00670381">
      <w:pPr>
        <w:pStyle w:val="a6"/>
        <w:widowControl w:val="0"/>
        <w:ind w:firstLine="737"/>
        <w:jc w:val="both"/>
        <w:rPr>
          <w:rFonts w:eastAsia="Times New Roman" w:cs="Times New Roman"/>
          <w:sz w:val="28"/>
          <w:szCs w:val="28"/>
          <w:lang w:val="uk-UA"/>
        </w:rPr>
      </w:pPr>
      <w:r>
        <w:rPr>
          <w:rFonts w:cs="Times New Roman"/>
          <w:sz w:val="28"/>
          <w:szCs w:val="28"/>
        </w:rPr>
        <w:t>1</w:t>
      </w:r>
      <w:r w:rsidRPr="00670381">
        <w:rPr>
          <w:rFonts w:cs="Times New Roman"/>
          <w:sz w:val="28"/>
          <w:szCs w:val="28"/>
          <w:lang w:val="uk-UA"/>
        </w:rPr>
        <w:t>.</w:t>
      </w:r>
      <w:r w:rsidR="00670381" w:rsidRPr="00670381">
        <w:rPr>
          <w:sz w:val="28"/>
          <w:szCs w:val="28"/>
          <w:lang w:val="uk-UA"/>
        </w:rPr>
        <w:t xml:space="preserve"> Затвердити Положення про комісію з питань захисту прав дитини при виконавчому комітеті Каховської міської ради в новій редакції (дода</w:t>
      </w:r>
      <w:r w:rsidR="00082DCE">
        <w:rPr>
          <w:sz w:val="28"/>
          <w:szCs w:val="28"/>
          <w:lang w:val="uk-UA"/>
        </w:rPr>
        <w:t>ток 1</w:t>
      </w:r>
      <w:r w:rsidR="00670381" w:rsidRPr="00670381">
        <w:rPr>
          <w:sz w:val="28"/>
          <w:szCs w:val="28"/>
          <w:lang w:val="uk-UA"/>
        </w:rPr>
        <w:t>).</w:t>
      </w:r>
      <w:r w:rsidR="00670381" w:rsidRPr="00670381">
        <w:rPr>
          <w:rFonts w:eastAsia="Times New Roman" w:cs="Times New Roman"/>
          <w:sz w:val="28"/>
          <w:szCs w:val="28"/>
          <w:lang w:val="uk-UA"/>
        </w:rPr>
        <w:t xml:space="preserve"> </w:t>
      </w:r>
    </w:p>
    <w:p w:rsidR="00670381" w:rsidRPr="00670381" w:rsidRDefault="00670381" w:rsidP="00670381">
      <w:pPr>
        <w:pStyle w:val="a6"/>
        <w:widowControl w:val="0"/>
        <w:ind w:firstLine="737"/>
        <w:jc w:val="both"/>
        <w:rPr>
          <w:rFonts w:eastAsia="Times New Roman" w:cs="Times New Roman"/>
          <w:sz w:val="28"/>
          <w:szCs w:val="28"/>
          <w:lang w:val="uk-UA"/>
        </w:rPr>
      </w:pPr>
      <w:r w:rsidRPr="00670381">
        <w:rPr>
          <w:rFonts w:eastAsia="Times New Roman" w:cs="Times New Roman"/>
          <w:sz w:val="28"/>
          <w:szCs w:val="28"/>
          <w:lang w:val="uk-UA"/>
        </w:rPr>
        <w:t xml:space="preserve">2. </w:t>
      </w:r>
      <w:r w:rsidRPr="00670381">
        <w:rPr>
          <w:sz w:val="28"/>
          <w:szCs w:val="28"/>
          <w:lang w:val="uk-UA"/>
        </w:rPr>
        <w:t>Затвердити склад комісії з питань захисту прав дитини при виконавчому комітеті Каховської міської ради (дода</w:t>
      </w:r>
      <w:r w:rsidR="00082DCE">
        <w:rPr>
          <w:sz w:val="28"/>
          <w:szCs w:val="28"/>
          <w:lang w:val="uk-UA"/>
        </w:rPr>
        <w:t>ток 2</w:t>
      </w:r>
      <w:r w:rsidRPr="00670381">
        <w:rPr>
          <w:sz w:val="28"/>
          <w:szCs w:val="28"/>
          <w:lang w:val="uk-UA"/>
        </w:rPr>
        <w:t xml:space="preserve">). </w:t>
      </w:r>
    </w:p>
    <w:p w:rsidR="00670381" w:rsidRDefault="00670381" w:rsidP="00670381">
      <w:pPr>
        <w:pStyle w:val="a6"/>
        <w:widowControl w:val="0"/>
        <w:ind w:firstLine="737"/>
        <w:jc w:val="both"/>
        <w:rPr>
          <w:rFonts w:eastAsia="Times New Roman" w:cs="Times New Roman"/>
          <w:sz w:val="28"/>
          <w:szCs w:val="28"/>
          <w:lang w:val="uk-UA"/>
        </w:rPr>
      </w:pPr>
      <w:r w:rsidRPr="00670381">
        <w:rPr>
          <w:rFonts w:eastAsia="Times New Roman" w:cs="Times New Roman"/>
          <w:sz w:val="28"/>
          <w:szCs w:val="28"/>
          <w:lang w:val="uk-UA"/>
        </w:rPr>
        <w:lastRenderedPageBreak/>
        <w:t>3</w:t>
      </w:r>
      <w:r w:rsidRPr="00670381">
        <w:rPr>
          <w:sz w:val="28"/>
          <w:szCs w:val="28"/>
          <w:lang w:val="uk-UA"/>
        </w:rPr>
        <w:t>. Вважати таким, що втратило чинність рішення виконавчого комітету  Каховської міської ради №</w:t>
      </w:r>
      <w:r w:rsidR="00082DCE">
        <w:rPr>
          <w:sz w:val="28"/>
          <w:szCs w:val="28"/>
          <w:lang w:val="uk-UA"/>
        </w:rPr>
        <w:t xml:space="preserve"> </w:t>
      </w:r>
      <w:r>
        <w:rPr>
          <w:sz w:val="28"/>
          <w:szCs w:val="28"/>
          <w:lang w:val="uk-UA"/>
        </w:rPr>
        <w:t>343 від 11.12</w:t>
      </w:r>
      <w:r w:rsidRPr="00670381">
        <w:rPr>
          <w:sz w:val="28"/>
          <w:szCs w:val="28"/>
          <w:lang w:val="uk-UA"/>
        </w:rPr>
        <w:t>.2018 року “Про затвердження Положення про комісію з питань захисту прав дитини ”</w:t>
      </w:r>
      <w:r w:rsidRPr="00670381">
        <w:rPr>
          <w:rFonts w:eastAsia="Times New Roman" w:cs="Times New Roman"/>
          <w:sz w:val="28"/>
          <w:szCs w:val="28"/>
          <w:lang w:val="uk-UA"/>
        </w:rPr>
        <w:t>.</w:t>
      </w:r>
    </w:p>
    <w:p w:rsidR="00670381" w:rsidRPr="00670381" w:rsidRDefault="00670381" w:rsidP="00670381">
      <w:pPr>
        <w:pStyle w:val="a6"/>
        <w:widowControl w:val="0"/>
        <w:ind w:firstLine="709"/>
        <w:jc w:val="both"/>
        <w:rPr>
          <w:sz w:val="28"/>
          <w:szCs w:val="28"/>
          <w:lang w:val="uk-UA"/>
        </w:rPr>
      </w:pPr>
      <w:r>
        <w:rPr>
          <w:rFonts w:eastAsia="Times New Roman" w:cs="Times New Roman"/>
          <w:sz w:val="28"/>
          <w:szCs w:val="28"/>
          <w:lang w:val="uk-UA"/>
        </w:rPr>
        <w:t>4.</w:t>
      </w:r>
      <w:r w:rsidRPr="00670381">
        <w:rPr>
          <w:sz w:val="28"/>
          <w:szCs w:val="28"/>
          <w:lang w:val="uk-UA"/>
        </w:rPr>
        <w:t xml:space="preserve"> Вважати таким, що втратило чинність рішення виконавчого комітету  Каховської міської ради №</w:t>
      </w:r>
      <w:r w:rsidR="00082DCE">
        <w:rPr>
          <w:sz w:val="28"/>
          <w:szCs w:val="28"/>
          <w:lang w:val="uk-UA"/>
        </w:rPr>
        <w:t xml:space="preserve"> </w:t>
      </w:r>
      <w:r>
        <w:rPr>
          <w:sz w:val="28"/>
          <w:szCs w:val="28"/>
          <w:lang w:val="uk-UA"/>
        </w:rPr>
        <w:t>350 від 12.10</w:t>
      </w:r>
      <w:r w:rsidRPr="00670381">
        <w:rPr>
          <w:sz w:val="28"/>
          <w:szCs w:val="28"/>
          <w:lang w:val="uk-UA"/>
        </w:rPr>
        <w:t>.20</w:t>
      </w:r>
      <w:r>
        <w:rPr>
          <w:sz w:val="28"/>
          <w:szCs w:val="28"/>
          <w:lang w:val="uk-UA"/>
        </w:rPr>
        <w:t>21</w:t>
      </w:r>
      <w:r w:rsidRPr="00670381">
        <w:rPr>
          <w:sz w:val="28"/>
          <w:szCs w:val="28"/>
          <w:lang w:val="uk-UA"/>
        </w:rPr>
        <w:t xml:space="preserve"> року “Про </w:t>
      </w:r>
      <w:r>
        <w:rPr>
          <w:sz w:val="28"/>
          <w:szCs w:val="28"/>
          <w:lang w:val="uk-UA"/>
        </w:rPr>
        <w:t>затвердження</w:t>
      </w:r>
      <w:r w:rsidRPr="00670381">
        <w:rPr>
          <w:sz w:val="28"/>
          <w:szCs w:val="28"/>
          <w:lang w:val="uk-UA"/>
        </w:rPr>
        <w:t xml:space="preserve"> склад</w:t>
      </w:r>
      <w:r>
        <w:rPr>
          <w:sz w:val="28"/>
          <w:szCs w:val="28"/>
          <w:lang w:val="uk-UA"/>
        </w:rPr>
        <w:t>у</w:t>
      </w:r>
      <w:r w:rsidRPr="00670381">
        <w:rPr>
          <w:sz w:val="28"/>
          <w:szCs w:val="28"/>
          <w:lang w:val="uk-UA"/>
        </w:rPr>
        <w:t xml:space="preserve"> коміс</w:t>
      </w:r>
      <w:r>
        <w:rPr>
          <w:sz w:val="28"/>
          <w:szCs w:val="28"/>
          <w:lang w:val="uk-UA"/>
        </w:rPr>
        <w:t>ії з питань захисту прав дитини</w:t>
      </w:r>
      <w:r w:rsidRPr="00670381">
        <w:rPr>
          <w:sz w:val="28"/>
          <w:szCs w:val="28"/>
          <w:lang w:val="uk-UA"/>
        </w:rPr>
        <w:t>”</w:t>
      </w:r>
      <w:r w:rsidRPr="00670381">
        <w:rPr>
          <w:rFonts w:eastAsia="Times New Roman" w:cs="Times New Roman"/>
          <w:sz w:val="28"/>
          <w:szCs w:val="28"/>
          <w:lang w:val="uk-UA"/>
        </w:rPr>
        <w:t>.</w:t>
      </w:r>
    </w:p>
    <w:p w:rsidR="00393753" w:rsidRDefault="00670381" w:rsidP="00670381">
      <w:pPr>
        <w:spacing w:line="276" w:lineRule="auto"/>
        <w:ind w:firstLine="709"/>
        <w:jc w:val="both"/>
        <w:rPr>
          <w:rFonts w:ascii="Times New Roman" w:hAnsi="Times New Roman" w:cs="Times New Roman"/>
          <w:bCs/>
          <w:sz w:val="28"/>
          <w:szCs w:val="28"/>
        </w:rPr>
      </w:pPr>
      <w:r>
        <w:rPr>
          <w:rFonts w:ascii="Times New Roman" w:hAnsi="Times New Roman" w:cs="Times New Roman"/>
          <w:sz w:val="28"/>
          <w:szCs w:val="28"/>
        </w:rPr>
        <w:t>5</w:t>
      </w:r>
      <w:r w:rsidR="00393753">
        <w:rPr>
          <w:rFonts w:ascii="Times New Roman" w:hAnsi="Times New Roman" w:cs="Times New Roman"/>
          <w:bCs/>
          <w:sz w:val="28"/>
          <w:szCs w:val="28"/>
        </w:rPr>
        <w:t xml:space="preserve">. Оприлюднити дане розпорядження на офіційному сайті громади. </w:t>
      </w:r>
    </w:p>
    <w:p w:rsidR="00393753" w:rsidRPr="00384CF4" w:rsidRDefault="00670381" w:rsidP="00393753">
      <w:pPr>
        <w:spacing w:line="276" w:lineRule="auto"/>
        <w:ind w:firstLine="709"/>
        <w:jc w:val="both"/>
        <w:rPr>
          <w:rFonts w:ascii="Times New Roman" w:hAnsi="Times New Roman" w:cs="Times New Roman"/>
          <w:bCs/>
          <w:sz w:val="28"/>
          <w:szCs w:val="28"/>
          <w:lang w:val="ru-RU"/>
        </w:rPr>
      </w:pPr>
      <w:r>
        <w:rPr>
          <w:rFonts w:ascii="Times New Roman" w:hAnsi="Times New Roman" w:cs="Times New Roman"/>
          <w:sz w:val="28"/>
          <w:szCs w:val="28"/>
        </w:rPr>
        <w:t>6</w:t>
      </w:r>
      <w:r w:rsidR="00393753" w:rsidRPr="00450335">
        <w:rPr>
          <w:rFonts w:ascii="Times New Roman" w:hAnsi="Times New Roman" w:cs="Times New Roman"/>
          <w:sz w:val="28"/>
          <w:szCs w:val="28"/>
        </w:rPr>
        <w:t xml:space="preserve">. </w:t>
      </w:r>
      <w:r w:rsidR="00393753">
        <w:rPr>
          <w:rFonts w:ascii="Times New Roman" w:hAnsi="Times New Roman" w:cs="Times New Roman"/>
          <w:bCs/>
          <w:sz w:val="28"/>
          <w:szCs w:val="28"/>
        </w:rPr>
        <w:t>Контроль за виконанням цього розпорядження покласти на секретаря Ках</w:t>
      </w:r>
      <w:r w:rsidR="00384CF4">
        <w:rPr>
          <w:rFonts w:ascii="Times New Roman" w:hAnsi="Times New Roman" w:cs="Times New Roman"/>
          <w:bCs/>
          <w:sz w:val="28"/>
          <w:szCs w:val="28"/>
        </w:rPr>
        <w:t xml:space="preserve">овської міської ради </w:t>
      </w:r>
      <w:proofErr w:type="spellStart"/>
      <w:r w:rsidR="00384CF4">
        <w:rPr>
          <w:rFonts w:ascii="Times New Roman" w:hAnsi="Times New Roman" w:cs="Times New Roman"/>
          <w:bCs/>
          <w:sz w:val="28"/>
          <w:szCs w:val="28"/>
          <w:lang w:val="ru-RU"/>
        </w:rPr>
        <w:t>Ірину</w:t>
      </w:r>
      <w:proofErr w:type="spellEnd"/>
      <w:r w:rsidR="00384CF4">
        <w:rPr>
          <w:rFonts w:ascii="Times New Roman" w:hAnsi="Times New Roman" w:cs="Times New Roman"/>
          <w:bCs/>
          <w:sz w:val="28"/>
          <w:szCs w:val="28"/>
          <w:lang w:val="ru-RU"/>
        </w:rPr>
        <w:t xml:space="preserve"> </w:t>
      </w:r>
      <w:proofErr w:type="spellStart"/>
      <w:r w:rsidR="00384CF4">
        <w:rPr>
          <w:rFonts w:ascii="Times New Roman" w:hAnsi="Times New Roman" w:cs="Times New Roman"/>
          <w:bCs/>
          <w:sz w:val="28"/>
          <w:szCs w:val="28"/>
        </w:rPr>
        <w:t>Гончарову</w:t>
      </w:r>
      <w:proofErr w:type="spellEnd"/>
      <w:r w:rsidR="00384CF4">
        <w:rPr>
          <w:rFonts w:ascii="Times New Roman" w:hAnsi="Times New Roman" w:cs="Times New Roman"/>
          <w:bCs/>
          <w:sz w:val="28"/>
          <w:szCs w:val="28"/>
          <w:lang w:val="ru-RU"/>
        </w:rPr>
        <w:t>.</w:t>
      </w:r>
    </w:p>
    <w:p w:rsidR="00393753" w:rsidRDefault="00393753" w:rsidP="00393753">
      <w:pPr>
        <w:ind w:firstLine="709"/>
        <w:jc w:val="both"/>
        <w:rPr>
          <w:rFonts w:ascii="Times New Roman" w:hAnsi="Times New Roman" w:cs="Times New Roman"/>
          <w:sz w:val="28"/>
          <w:szCs w:val="28"/>
        </w:rPr>
      </w:pPr>
    </w:p>
    <w:p w:rsidR="00393753" w:rsidRPr="00EF0DEC" w:rsidRDefault="00393753" w:rsidP="00393753">
      <w:pPr>
        <w:ind w:firstLine="709"/>
        <w:jc w:val="both"/>
        <w:rPr>
          <w:rFonts w:ascii="Times New Roman" w:hAnsi="Times New Roman" w:cs="Times New Roman"/>
          <w:sz w:val="28"/>
          <w:szCs w:val="28"/>
        </w:rPr>
      </w:pPr>
    </w:p>
    <w:p w:rsidR="00393753" w:rsidRPr="00384CF4" w:rsidRDefault="00384CF4" w:rsidP="00393753">
      <w:pPr>
        <w:pStyle w:val="a3"/>
        <w:spacing w:line="276" w:lineRule="auto"/>
        <w:jc w:val="both"/>
        <w:rPr>
          <w:b w:val="0"/>
          <w:sz w:val="28"/>
          <w:szCs w:val="28"/>
          <w:u w:val="none"/>
          <w:lang w:val="ru-RU"/>
        </w:rPr>
      </w:pPr>
      <w:r>
        <w:rPr>
          <w:b w:val="0"/>
          <w:sz w:val="28"/>
          <w:szCs w:val="28"/>
          <w:u w:val="none"/>
        </w:rPr>
        <w:t>Начальник</w:t>
      </w:r>
    </w:p>
    <w:p w:rsidR="00393753" w:rsidRPr="00450335" w:rsidRDefault="00393753" w:rsidP="00393753">
      <w:pPr>
        <w:spacing w:line="276" w:lineRule="auto"/>
        <w:jc w:val="both"/>
        <w:rPr>
          <w:rFonts w:ascii="Times New Roman" w:hAnsi="Times New Roman" w:cs="Times New Roman"/>
          <w:sz w:val="28"/>
          <w:szCs w:val="28"/>
        </w:rPr>
      </w:pPr>
      <w:r w:rsidRPr="00450335">
        <w:rPr>
          <w:rFonts w:ascii="Times New Roman" w:hAnsi="Times New Roman" w:cs="Times New Roman"/>
          <w:sz w:val="28"/>
          <w:szCs w:val="28"/>
        </w:rPr>
        <w:t>міської військової адміністрації</w:t>
      </w:r>
      <w:r w:rsidRPr="00450335">
        <w:rPr>
          <w:rFonts w:ascii="Times New Roman" w:hAnsi="Times New Roman" w:cs="Times New Roman"/>
          <w:sz w:val="28"/>
          <w:szCs w:val="28"/>
        </w:rPr>
        <w:tab/>
      </w:r>
      <w:r w:rsidRPr="00450335">
        <w:rPr>
          <w:rFonts w:ascii="Times New Roman" w:hAnsi="Times New Roman" w:cs="Times New Roman"/>
          <w:sz w:val="28"/>
          <w:szCs w:val="28"/>
        </w:rPr>
        <w:tab/>
      </w:r>
      <w:r>
        <w:rPr>
          <w:rFonts w:ascii="Times New Roman" w:hAnsi="Times New Roman" w:cs="Times New Roman"/>
          <w:sz w:val="28"/>
          <w:szCs w:val="28"/>
        </w:rPr>
        <w:t xml:space="preserve">                    </w:t>
      </w:r>
      <w:r w:rsidRPr="00450335">
        <w:rPr>
          <w:rFonts w:ascii="Times New Roman" w:hAnsi="Times New Roman" w:cs="Times New Roman"/>
          <w:sz w:val="28"/>
          <w:szCs w:val="28"/>
        </w:rPr>
        <w:tab/>
      </w:r>
      <w:r>
        <w:rPr>
          <w:rFonts w:ascii="Times New Roman" w:hAnsi="Times New Roman" w:cs="Times New Roman"/>
          <w:sz w:val="28"/>
          <w:szCs w:val="28"/>
        </w:rPr>
        <w:t xml:space="preserve">        </w:t>
      </w:r>
      <w:r w:rsidRPr="00450335">
        <w:rPr>
          <w:rFonts w:ascii="Times New Roman" w:hAnsi="Times New Roman" w:cs="Times New Roman"/>
          <w:sz w:val="28"/>
          <w:szCs w:val="28"/>
        </w:rPr>
        <w:t>Віталій НЕМЕРЕЦЬ</w:t>
      </w:r>
    </w:p>
    <w:p w:rsidR="00393753" w:rsidRDefault="00393753"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670381" w:rsidRDefault="00670381" w:rsidP="00393753">
      <w:pPr>
        <w:ind w:firstLine="720"/>
        <w:jc w:val="both"/>
      </w:pPr>
    </w:p>
    <w:p w:rsidR="007038DD" w:rsidRDefault="00670381" w:rsidP="00670381">
      <w:pPr>
        <w:jc w:val="both"/>
        <w:rPr>
          <w:rFonts w:ascii="Times New Roman" w:hAnsi="Times New Roman" w:cs="Times New Roman"/>
          <w:sz w:val="28"/>
          <w:szCs w:val="28"/>
        </w:rPr>
      </w:pPr>
      <w:r>
        <w:tab/>
      </w:r>
      <w:r>
        <w:tab/>
      </w:r>
      <w:r>
        <w:tab/>
      </w:r>
      <w:r>
        <w:tab/>
      </w:r>
      <w:r>
        <w:tab/>
      </w:r>
      <w:r>
        <w:tab/>
      </w:r>
      <w:r>
        <w:tab/>
      </w:r>
      <w:r>
        <w:tab/>
      </w:r>
      <w:r>
        <w:tab/>
      </w:r>
      <w:r>
        <w:tab/>
      </w:r>
      <w:r>
        <w:tab/>
      </w:r>
      <w:r>
        <w:tab/>
      </w:r>
      <w:r>
        <w:tab/>
      </w:r>
      <w:r>
        <w:tab/>
      </w:r>
      <w:r>
        <w:tab/>
      </w:r>
      <w:r>
        <w:tab/>
      </w:r>
      <w:r>
        <w:tab/>
      </w:r>
      <w:r>
        <w:tab/>
      </w:r>
      <w:r>
        <w:tab/>
      </w:r>
      <w:r>
        <w:tab/>
      </w:r>
      <w:r w:rsidRPr="00670381">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r>
      <w:r w:rsidR="00082DCE">
        <w:rPr>
          <w:rFonts w:ascii="Times New Roman" w:hAnsi="Times New Roman" w:cs="Times New Roman"/>
          <w:sz w:val="28"/>
          <w:szCs w:val="28"/>
        </w:rPr>
        <w:tab/>
      </w:r>
      <w:r w:rsidR="00082DCE">
        <w:rPr>
          <w:rFonts w:ascii="Times New Roman" w:hAnsi="Times New Roman" w:cs="Times New Roman"/>
          <w:sz w:val="28"/>
          <w:szCs w:val="28"/>
        </w:rPr>
        <w:tab/>
      </w:r>
    </w:p>
    <w:p w:rsidR="007038DD" w:rsidRDefault="007038DD" w:rsidP="00670381">
      <w:pPr>
        <w:jc w:val="both"/>
        <w:rPr>
          <w:rFonts w:ascii="Times New Roman" w:hAnsi="Times New Roman" w:cs="Times New Roman"/>
          <w:sz w:val="28"/>
          <w:szCs w:val="28"/>
        </w:rPr>
      </w:pPr>
    </w:p>
    <w:p w:rsidR="00546DD7" w:rsidRDefault="00546DD7" w:rsidP="007038DD">
      <w:pPr>
        <w:ind w:left="7920"/>
        <w:jc w:val="both"/>
        <w:rPr>
          <w:rFonts w:ascii="Times New Roman" w:hAnsi="Times New Roman" w:cs="Times New Roman"/>
          <w:sz w:val="28"/>
          <w:szCs w:val="28"/>
          <w:lang w:val="ru-RU"/>
        </w:rPr>
      </w:pPr>
    </w:p>
    <w:p w:rsidR="00082DCE" w:rsidRDefault="00082DCE" w:rsidP="007038DD">
      <w:pPr>
        <w:ind w:left="7920"/>
        <w:jc w:val="both"/>
        <w:rPr>
          <w:rFonts w:ascii="Times New Roman" w:hAnsi="Times New Roman" w:cs="Times New Roman"/>
          <w:sz w:val="28"/>
          <w:szCs w:val="28"/>
        </w:rPr>
      </w:pPr>
      <w:r>
        <w:rPr>
          <w:rFonts w:ascii="Times New Roman" w:hAnsi="Times New Roman" w:cs="Times New Roman"/>
          <w:sz w:val="28"/>
          <w:szCs w:val="28"/>
        </w:rPr>
        <w:lastRenderedPageBreak/>
        <w:t>Додаток  1</w:t>
      </w:r>
    </w:p>
    <w:p w:rsidR="00082DCE" w:rsidRDefault="00082DCE" w:rsidP="00670381">
      <w:pPr>
        <w:jc w:val="both"/>
        <w:rPr>
          <w:rFonts w:ascii="Times New Roman" w:hAnsi="Times New Roman" w:cs="Times New Roman"/>
          <w:sz w:val="28"/>
          <w:szCs w:val="28"/>
        </w:rPr>
      </w:pPr>
    </w:p>
    <w:p w:rsidR="00670381" w:rsidRPr="00670381" w:rsidRDefault="0043121B" w:rsidP="0043121B">
      <w:pPr>
        <w:jc w:val="both"/>
        <w:rPr>
          <w:rFonts w:ascii="Times New Roman" w:hAnsi="Times New Roman" w:cs="Times New Roman"/>
          <w:sz w:val="28"/>
          <w:szCs w:val="28"/>
        </w:rPr>
      </w:pPr>
      <w:r>
        <w:rPr>
          <w:rFonts w:ascii="Times New Roman" w:hAnsi="Times New Roman" w:cs="Times New Roman"/>
          <w:sz w:val="28"/>
          <w:szCs w:val="28"/>
        </w:rPr>
        <w:t xml:space="preserve">                                                                                 </w:t>
      </w:r>
      <w:r w:rsidR="00384CF4">
        <w:rPr>
          <w:rFonts w:ascii="Times New Roman" w:hAnsi="Times New Roman" w:cs="Times New Roman"/>
          <w:sz w:val="28"/>
          <w:szCs w:val="28"/>
          <w:lang w:val="ru-RU"/>
        </w:rPr>
        <w:t xml:space="preserve">  </w:t>
      </w:r>
      <w:r>
        <w:rPr>
          <w:rFonts w:ascii="Times New Roman" w:hAnsi="Times New Roman" w:cs="Times New Roman"/>
          <w:sz w:val="28"/>
          <w:szCs w:val="28"/>
        </w:rPr>
        <w:t xml:space="preserve">   </w:t>
      </w:r>
      <w:r w:rsidR="00670381" w:rsidRPr="00670381">
        <w:rPr>
          <w:rFonts w:ascii="Times New Roman" w:hAnsi="Times New Roman" w:cs="Times New Roman"/>
          <w:sz w:val="28"/>
          <w:szCs w:val="28"/>
        </w:rPr>
        <w:t xml:space="preserve">ЗАТВЕДЖЕНО: </w:t>
      </w:r>
    </w:p>
    <w:p w:rsidR="00384CF4" w:rsidRDefault="0043121B" w:rsidP="00384CF4">
      <w:pPr>
        <w:ind w:left="5851"/>
        <w:jc w:val="both"/>
        <w:rPr>
          <w:rFonts w:ascii="Times New Roman" w:hAnsi="Times New Roman" w:cs="Times New Roman"/>
          <w:sz w:val="28"/>
          <w:szCs w:val="28"/>
          <w:lang w:val="ru-RU"/>
        </w:rPr>
      </w:pPr>
      <w:r>
        <w:rPr>
          <w:rFonts w:ascii="Times New Roman" w:hAnsi="Times New Roman" w:cs="Times New Roman"/>
          <w:sz w:val="28"/>
          <w:szCs w:val="28"/>
        </w:rPr>
        <w:t xml:space="preserve">Розпорядженням </w:t>
      </w:r>
    </w:p>
    <w:p w:rsidR="00384CF4" w:rsidRDefault="005C1A1F" w:rsidP="005C1A1F">
      <w:pPr>
        <w:ind w:left="5851"/>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w:t>
      </w:r>
      <w:r w:rsidR="0043121B">
        <w:rPr>
          <w:rFonts w:ascii="Times New Roman" w:hAnsi="Times New Roman" w:cs="Times New Roman"/>
          <w:sz w:val="28"/>
          <w:szCs w:val="28"/>
        </w:rPr>
        <w:t>ачальника</w:t>
      </w:r>
      <w:proofErr w:type="spellEnd"/>
      <w:r>
        <w:rPr>
          <w:rFonts w:ascii="Times New Roman" w:hAnsi="Times New Roman" w:cs="Times New Roman"/>
          <w:sz w:val="28"/>
          <w:szCs w:val="28"/>
          <w:lang w:val="ru-RU"/>
        </w:rPr>
        <w:t xml:space="preserve"> </w:t>
      </w:r>
      <w:proofErr w:type="gramStart"/>
      <w:r w:rsidR="0043121B">
        <w:rPr>
          <w:rFonts w:ascii="Times New Roman" w:hAnsi="Times New Roman" w:cs="Times New Roman"/>
          <w:sz w:val="28"/>
          <w:szCs w:val="28"/>
        </w:rPr>
        <w:t>м</w:t>
      </w:r>
      <w:proofErr w:type="gramEnd"/>
      <w:r w:rsidR="0043121B">
        <w:rPr>
          <w:rFonts w:ascii="Times New Roman" w:hAnsi="Times New Roman" w:cs="Times New Roman"/>
          <w:sz w:val="28"/>
          <w:szCs w:val="28"/>
        </w:rPr>
        <w:t xml:space="preserve">іської військової </w:t>
      </w:r>
    </w:p>
    <w:p w:rsidR="00670381" w:rsidRPr="00173E7A" w:rsidRDefault="00384CF4" w:rsidP="00173E7A">
      <w:pPr>
        <w:ind w:left="5040"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0043121B">
        <w:rPr>
          <w:rFonts w:ascii="Times New Roman" w:hAnsi="Times New Roman" w:cs="Times New Roman"/>
          <w:sz w:val="28"/>
          <w:szCs w:val="28"/>
        </w:rPr>
        <w:t>адміністрації</w:t>
      </w:r>
      <w:r w:rsidR="005C1A1F">
        <w:rPr>
          <w:rFonts w:ascii="Times New Roman" w:hAnsi="Times New Roman" w:cs="Times New Roman"/>
          <w:sz w:val="28"/>
          <w:szCs w:val="28"/>
          <w:lang w:val="ru-RU"/>
        </w:rPr>
        <w:t xml:space="preserve"> </w:t>
      </w:r>
      <w:proofErr w:type="spellStart"/>
      <w:r w:rsidR="005C1A1F">
        <w:rPr>
          <w:rFonts w:ascii="Times New Roman" w:hAnsi="Times New Roman" w:cs="Times New Roman"/>
          <w:sz w:val="28"/>
          <w:szCs w:val="28"/>
          <w:lang w:val="ru-RU"/>
        </w:rPr>
        <w:t>від</w:t>
      </w:r>
      <w:proofErr w:type="spellEnd"/>
      <w:r w:rsidR="005C1A1F">
        <w:rPr>
          <w:rFonts w:ascii="Times New Roman" w:hAnsi="Times New Roman" w:cs="Times New Roman"/>
          <w:sz w:val="28"/>
          <w:szCs w:val="28"/>
          <w:lang w:val="ru-RU"/>
        </w:rPr>
        <w:t xml:space="preserve"> 14.11.23 </w:t>
      </w:r>
      <w:r w:rsidR="00670381" w:rsidRPr="00546DD7">
        <w:rPr>
          <w:rFonts w:ascii="Times New Roman" w:eastAsia="Times New Roman" w:hAnsi="Times New Roman" w:cs="Times New Roman"/>
          <w:sz w:val="28"/>
          <w:szCs w:val="28"/>
        </w:rPr>
        <w:t>№</w:t>
      </w:r>
      <w:r w:rsidR="00173E7A" w:rsidRPr="00546DD7">
        <w:rPr>
          <w:rFonts w:ascii="Times New Roman" w:eastAsia="Times New Roman" w:hAnsi="Times New Roman" w:cs="Times New Roman"/>
          <w:sz w:val="28"/>
          <w:szCs w:val="28"/>
          <w:lang w:val="ru-RU"/>
        </w:rPr>
        <w:t xml:space="preserve"> 59-р</w:t>
      </w:r>
    </w:p>
    <w:p w:rsidR="00173E7A" w:rsidRDefault="00670381" w:rsidP="00670381">
      <w:pPr>
        <w:jc w:val="both"/>
        <w:rPr>
          <w:rFonts w:ascii="Times New Roman" w:hAnsi="Times New Roman" w:cs="Times New Roman"/>
          <w:sz w:val="28"/>
          <w:szCs w:val="28"/>
          <w:lang w:val="ru-RU"/>
        </w:rPr>
      </w:pPr>
      <w:r w:rsidRPr="00670381">
        <w:rPr>
          <w:rFonts w:ascii="Times New Roman" w:eastAsia="Times New Roman" w:hAnsi="Times New Roman" w:cs="Times New Roman"/>
          <w:sz w:val="28"/>
          <w:szCs w:val="28"/>
        </w:rPr>
        <w:t xml:space="preserve">               </w:t>
      </w:r>
      <w:r w:rsidRPr="00670381">
        <w:rPr>
          <w:rFonts w:ascii="Times New Roman" w:hAnsi="Times New Roman" w:cs="Times New Roman"/>
          <w:sz w:val="28"/>
          <w:szCs w:val="28"/>
        </w:rPr>
        <w:tab/>
      </w:r>
      <w:r w:rsidRPr="00670381">
        <w:rPr>
          <w:rFonts w:ascii="Times New Roman" w:hAnsi="Times New Roman" w:cs="Times New Roman"/>
          <w:sz w:val="28"/>
          <w:szCs w:val="28"/>
        </w:rPr>
        <w:tab/>
        <w:t xml:space="preserve">                   </w:t>
      </w:r>
      <w:r w:rsidR="00082DCE">
        <w:rPr>
          <w:rFonts w:ascii="Times New Roman" w:hAnsi="Times New Roman" w:cs="Times New Roman"/>
          <w:sz w:val="28"/>
          <w:szCs w:val="28"/>
        </w:rPr>
        <w:t xml:space="preserve">        </w:t>
      </w:r>
    </w:p>
    <w:p w:rsidR="00670381" w:rsidRPr="00670381" w:rsidRDefault="00670381" w:rsidP="00173E7A">
      <w:pPr>
        <w:jc w:val="center"/>
        <w:rPr>
          <w:rFonts w:ascii="Times New Roman" w:eastAsia="Times New Roman" w:hAnsi="Times New Roman" w:cs="Times New Roman"/>
          <w:sz w:val="28"/>
          <w:szCs w:val="28"/>
        </w:rPr>
      </w:pPr>
      <w:r w:rsidRPr="00670381">
        <w:rPr>
          <w:rFonts w:ascii="Times New Roman" w:hAnsi="Times New Roman" w:cs="Times New Roman"/>
          <w:sz w:val="28"/>
          <w:szCs w:val="28"/>
        </w:rPr>
        <w:t>Положення</w:t>
      </w:r>
    </w:p>
    <w:p w:rsidR="00670381" w:rsidRPr="00670381" w:rsidRDefault="00670381" w:rsidP="00670381">
      <w:pPr>
        <w:jc w:val="both"/>
        <w:rPr>
          <w:rFonts w:ascii="Times New Roman" w:eastAsia="Times New Roman" w:hAnsi="Times New Roman" w:cs="Times New Roman"/>
          <w:sz w:val="28"/>
          <w:szCs w:val="28"/>
        </w:rPr>
      </w:pPr>
      <w:r w:rsidRPr="00670381">
        <w:rPr>
          <w:rFonts w:ascii="Times New Roman" w:eastAsia="Times New Roman" w:hAnsi="Times New Roman" w:cs="Times New Roman"/>
          <w:sz w:val="28"/>
          <w:szCs w:val="28"/>
        </w:rPr>
        <w:t xml:space="preserve">                              </w:t>
      </w:r>
      <w:r w:rsidRPr="00670381">
        <w:rPr>
          <w:rFonts w:ascii="Times New Roman" w:hAnsi="Times New Roman" w:cs="Times New Roman"/>
          <w:sz w:val="28"/>
          <w:szCs w:val="28"/>
        </w:rPr>
        <w:t>про комісію з питань захисту прав дитини</w:t>
      </w:r>
    </w:p>
    <w:p w:rsidR="00670381" w:rsidRPr="00670381" w:rsidRDefault="00670381" w:rsidP="00670381">
      <w:pPr>
        <w:jc w:val="both"/>
        <w:rPr>
          <w:rFonts w:ascii="Times New Roman" w:hAnsi="Times New Roman" w:cs="Times New Roman"/>
          <w:sz w:val="28"/>
          <w:szCs w:val="28"/>
        </w:rPr>
      </w:pPr>
      <w:r w:rsidRPr="00670381">
        <w:rPr>
          <w:rFonts w:ascii="Times New Roman" w:eastAsia="Times New Roman" w:hAnsi="Times New Roman" w:cs="Times New Roman"/>
          <w:sz w:val="28"/>
          <w:szCs w:val="28"/>
        </w:rPr>
        <w:t xml:space="preserve">                       </w:t>
      </w:r>
      <w:r w:rsidRPr="00670381">
        <w:rPr>
          <w:rFonts w:ascii="Times New Roman" w:hAnsi="Times New Roman" w:cs="Times New Roman"/>
          <w:sz w:val="28"/>
          <w:szCs w:val="28"/>
        </w:rPr>
        <w:t>при виконавчому комітеті Каховської міської ради</w:t>
      </w:r>
    </w:p>
    <w:p w:rsidR="00670381" w:rsidRPr="00670381" w:rsidRDefault="00670381" w:rsidP="00670381">
      <w:pPr>
        <w:pStyle w:val="a4"/>
        <w:spacing w:after="0"/>
        <w:jc w:val="both"/>
        <w:rPr>
          <w:rFonts w:ascii="Times New Roman" w:hAnsi="Times New Roman" w:cs="Times New Roman"/>
          <w:sz w:val="28"/>
          <w:szCs w:val="28"/>
        </w:rPr>
      </w:pP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1. Комісія з питань захисту прав дитини (далі - комісія) є органом,</w:t>
      </w:r>
      <w:r w:rsidR="00A5006A">
        <w:rPr>
          <w:rFonts w:cs="Times New Roman"/>
          <w:sz w:val="28"/>
          <w:szCs w:val="28"/>
          <w:lang w:val="uk-UA"/>
        </w:rPr>
        <w:t xml:space="preserve"> що утворюється міським головою.</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xml:space="preserve">2. Комісія у своїй діяльності керується </w:t>
      </w:r>
      <w:hyperlink r:id="rId6" w:anchor="_blank" w:history="1">
        <w:r w:rsidRPr="00670381">
          <w:rPr>
            <w:rStyle w:val="a7"/>
            <w:rFonts w:cs="Times New Roman"/>
            <w:color w:val="000000"/>
            <w:sz w:val="28"/>
            <w:szCs w:val="28"/>
            <w:lang w:val="uk-UA"/>
          </w:rPr>
          <w:t>Конституцією</w:t>
        </w:r>
      </w:hyperlink>
      <w:r w:rsidRPr="00670381">
        <w:rPr>
          <w:rFonts w:cs="Times New Roman"/>
          <w:sz w:val="28"/>
          <w:szCs w:val="28"/>
          <w:lang w:val="uk-UA"/>
        </w:rPr>
        <w:t xml:space="preserve">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4. Комісія відповідно до покладених на неї завдань:</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1) затверджує персональний склад міждисциплінарної команди із числа працівників органів державної влади та органів місцевого самоврядування, зокрема відділу у справах дітей, структурних підрозділів виконавчих органів міської ради з питань освіти, охорони здоров'я, соціального захисту населення, уповноважених підрозділів органів Національної поліції (органів ювенальної превенції), закладів освіти, охорони здоров'я, соціального захисту населення (далі - уповноважені суб'єкти);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2) розглядає питання щодо:</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подання відділом у справах дітей заяви та документів для реєстрації народження дитини, батьки якої невідомі;</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вирішення спорів між батьками щодо визначення або зміни прізвища та імені дитини;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вирішення спорів між батьками щодо визначення місця проживання дитини;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lastRenderedPageBreak/>
        <w:t>- вирішення спорів щодо участі одного з батьків у вихованні дитини та визначення способів такої участі;</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підтвердження місця проживання дитини для її тимчасового виїзду за межі України;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доцільності побачення з дитиною матері, батька, які позбавлені батьківських прав;</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визначення форми влаштування дитини-сироти та дитини, позбавленої батьківського піклування;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доцільності встановлення, припинення опіки, піклування;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стану збереження майна, право власності на яке або право користування яким мають діти-сироти та діти, позбавлені батьківського піклування;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надання статусу дитини, яка постраждала внаслідок воєнних дій та збройних конфліктів;</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забезпечення реалізації прав дитини на життя, охорону здоров'я, освіту, соціальний захист, сімейне виховання та всебічний розвиток;</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3) розглядає підготовлені суб'єктами соціальної роботи із сім'ями, дітьми та молоддю матеріали про стан сім'ї, яка перебуває у складних життєвих обставинах, у тому числі сім'ї, в якій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і за результатами розгляду цих матеріалів подає уповноваженим суб'єктам рекомендації щодо:</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взяття під соціальний супровід сімей, в яких порушуються права дитини (завершення або продовження у разі потреби строку соціального супроводу);</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xml:space="preserve">4) розглядає питання щодо обґрунтованості обставин, за яких відсутні можливості для здобуття дитиною повної загальної середньої освіти за місцем проживання (перебування), та приймає рішення про доцільність влаштування </w:t>
      </w:r>
      <w:r w:rsidRPr="00670381">
        <w:rPr>
          <w:rFonts w:cs="Times New Roman"/>
          <w:sz w:val="28"/>
          <w:szCs w:val="28"/>
          <w:lang w:val="uk-UA"/>
        </w:rPr>
        <w:lastRenderedPageBreak/>
        <w:t>дитини до загальноосвітньої школи-інтернату I - III ступеня за заявою батьків із визначенням строку її перебування в школі-інтернаті.</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Під час ухвалення рішення про доцільність влаштування дитини до загальноосвітньої школи-інтернату I - III ступеня враховується думка дитини у разі, коли вона досягла такого віку та рівня розвитку, що може її висловити.</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5. Комісія має право:</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 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670381" w:rsidRPr="00670381" w:rsidRDefault="00670381" w:rsidP="00670381">
      <w:pPr>
        <w:pStyle w:val="a4"/>
        <w:spacing w:after="0"/>
        <w:ind w:firstLine="737"/>
        <w:jc w:val="both"/>
        <w:rPr>
          <w:rFonts w:ascii="Times New Roman" w:hAnsi="Times New Roman" w:cs="Times New Roman"/>
          <w:sz w:val="28"/>
          <w:szCs w:val="28"/>
        </w:rPr>
      </w:pPr>
      <w:r w:rsidRPr="00670381">
        <w:rPr>
          <w:rFonts w:ascii="Times New Roman" w:hAnsi="Times New Roman" w:cs="Times New Roman"/>
          <w:sz w:val="28"/>
          <w:szCs w:val="28"/>
        </w:rPr>
        <w:t>6. Комісію очолює голова виконавчого комітету Каховської міської ради. Голова Комісії може мати заступника.</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Організація діяльності комісії забезпечується відділом у справах дітей.</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Заступник міського голови може виконувати повноваження заступника голови комісії.</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7. Засідання Комісії веде голова Комісії, а в разі його відсутності — його заступник. У разі відсутності голови Комісії та його заступника засідання Комісії не проводиться.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8. До складу комісії на громадських засадах входять керівники структурних підрозділів виконавчого комітету Каховської міської ради з питань освіти, соціального захисту населення, відділу у справах дітей, міського центру соціальних служб для сім'ї, дітей та молоді, заступники керівників органів Національної поліції (органів ювенальної превенції) та Мін'юсту, закладів освіти, охорони здоров'я, соціального захисту населення.</w:t>
      </w:r>
    </w:p>
    <w:p w:rsidR="00A5006A"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9. Основною організаційною формою діяльності комісії є засідання, які проводяться в разі потреби, але не рідше ніж один раз на місяць.</w:t>
      </w:r>
      <w:r w:rsidR="00A5006A">
        <w:rPr>
          <w:rFonts w:cs="Times New Roman"/>
          <w:sz w:val="28"/>
          <w:szCs w:val="28"/>
          <w:lang w:val="uk-UA"/>
        </w:rPr>
        <w:t xml:space="preserve"> </w:t>
      </w:r>
    </w:p>
    <w:p w:rsidR="00670381" w:rsidRPr="00A5006A" w:rsidRDefault="00A5006A" w:rsidP="00670381">
      <w:pPr>
        <w:pStyle w:val="tjbmf"/>
        <w:spacing w:before="0" w:after="0"/>
        <w:ind w:firstLine="737"/>
        <w:jc w:val="both"/>
        <w:rPr>
          <w:rFonts w:cs="Times New Roman"/>
          <w:b/>
          <w:sz w:val="28"/>
          <w:szCs w:val="28"/>
          <w:lang w:val="uk-UA"/>
        </w:rPr>
      </w:pPr>
      <w:r w:rsidRPr="00A5006A">
        <w:rPr>
          <w:rFonts w:cs="Times New Roman"/>
          <w:b/>
          <w:sz w:val="28"/>
          <w:szCs w:val="28"/>
          <w:lang w:val="uk-UA"/>
        </w:rPr>
        <w:t>Під час дії воєнн</w:t>
      </w:r>
      <w:r>
        <w:rPr>
          <w:rFonts w:cs="Times New Roman"/>
          <w:b/>
          <w:sz w:val="28"/>
          <w:szCs w:val="28"/>
          <w:lang w:val="uk-UA"/>
        </w:rPr>
        <w:t xml:space="preserve">ого стану в Україні, враховуючи, що Каховська міська територіальна громада тимчасово окупована та працівники </w:t>
      </w:r>
      <w:r w:rsidR="000337B9">
        <w:rPr>
          <w:rFonts w:cs="Times New Roman"/>
          <w:b/>
          <w:sz w:val="28"/>
          <w:szCs w:val="28"/>
          <w:lang w:val="uk-UA"/>
        </w:rPr>
        <w:t>Каховської міської ради</w:t>
      </w:r>
      <w:r>
        <w:rPr>
          <w:rFonts w:cs="Times New Roman"/>
          <w:b/>
          <w:sz w:val="28"/>
          <w:szCs w:val="28"/>
          <w:lang w:val="uk-UA"/>
        </w:rPr>
        <w:t xml:space="preserve"> працюють </w:t>
      </w:r>
      <w:proofErr w:type="spellStart"/>
      <w:r>
        <w:rPr>
          <w:rFonts w:cs="Times New Roman"/>
          <w:b/>
          <w:sz w:val="28"/>
          <w:szCs w:val="28"/>
          <w:lang w:val="uk-UA"/>
        </w:rPr>
        <w:t>онлайн</w:t>
      </w:r>
      <w:proofErr w:type="spellEnd"/>
      <w:r>
        <w:rPr>
          <w:rFonts w:cs="Times New Roman"/>
          <w:b/>
          <w:sz w:val="28"/>
          <w:szCs w:val="28"/>
          <w:lang w:val="uk-UA"/>
        </w:rPr>
        <w:t xml:space="preserve"> (відповідно до Розпорядження начальника Каховської міської воєнної адміністрації), доцільно проводити засідання комісії </w:t>
      </w:r>
      <w:proofErr w:type="spellStart"/>
      <w:r>
        <w:rPr>
          <w:rFonts w:cs="Times New Roman"/>
          <w:b/>
          <w:sz w:val="28"/>
          <w:szCs w:val="28"/>
          <w:lang w:val="uk-UA"/>
        </w:rPr>
        <w:t>онлайн</w:t>
      </w:r>
      <w:proofErr w:type="spellEnd"/>
      <w:r>
        <w:rPr>
          <w:rFonts w:cs="Times New Roman"/>
          <w:b/>
          <w:sz w:val="28"/>
          <w:szCs w:val="28"/>
          <w:lang w:val="uk-UA"/>
        </w:rPr>
        <w:t>, використовуючи будь які зручні засоби відео зв’язку (</w:t>
      </w:r>
      <w:r>
        <w:rPr>
          <w:rFonts w:cs="Times New Roman"/>
          <w:b/>
          <w:sz w:val="28"/>
          <w:szCs w:val="28"/>
          <w:lang w:val="en-US"/>
        </w:rPr>
        <w:t>Zoom</w:t>
      </w:r>
      <w:r>
        <w:rPr>
          <w:rFonts w:cs="Times New Roman"/>
          <w:b/>
          <w:sz w:val="28"/>
          <w:szCs w:val="28"/>
          <w:lang w:val="uk-UA"/>
        </w:rPr>
        <w:t>,</w:t>
      </w:r>
      <w:r>
        <w:rPr>
          <w:rFonts w:cs="Times New Roman"/>
          <w:b/>
          <w:sz w:val="28"/>
          <w:szCs w:val="28"/>
          <w:lang w:val="en-US"/>
        </w:rPr>
        <w:t>V</w:t>
      </w:r>
      <w:proofErr w:type="spellStart"/>
      <w:r>
        <w:rPr>
          <w:rFonts w:cs="Times New Roman"/>
          <w:b/>
          <w:sz w:val="28"/>
          <w:szCs w:val="28"/>
          <w:lang w:val="uk-UA"/>
        </w:rPr>
        <w:t>ibe</w:t>
      </w:r>
      <w:proofErr w:type="spellEnd"/>
      <w:r w:rsidR="000337B9">
        <w:rPr>
          <w:rFonts w:cs="Times New Roman"/>
          <w:b/>
          <w:sz w:val="28"/>
          <w:szCs w:val="28"/>
          <w:lang w:val="en-US"/>
        </w:rPr>
        <w:t>r</w:t>
      </w:r>
      <w:r>
        <w:rPr>
          <w:rFonts w:cs="Times New Roman"/>
          <w:b/>
          <w:sz w:val="28"/>
          <w:szCs w:val="28"/>
          <w:lang w:val="uk-UA"/>
        </w:rPr>
        <w:t>,</w:t>
      </w:r>
      <w:proofErr w:type="spellStart"/>
      <w:r>
        <w:rPr>
          <w:rFonts w:cs="Times New Roman"/>
          <w:b/>
          <w:sz w:val="28"/>
          <w:szCs w:val="28"/>
          <w:lang w:val="en-US"/>
        </w:rPr>
        <w:t>WhatsApp</w:t>
      </w:r>
      <w:proofErr w:type="spellEnd"/>
      <w:r w:rsidRPr="00A5006A">
        <w:rPr>
          <w:rFonts w:cs="Times New Roman"/>
          <w:b/>
          <w:sz w:val="28"/>
          <w:szCs w:val="28"/>
          <w:lang w:val="uk-UA"/>
        </w:rPr>
        <w:t>)</w:t>
      </w:r>
      <w:r>
        <w:rPr>
          <w:rFonts w:cs="Times New Roman"/>
          <w:b/>
          <w:sz w:val="28"/>
          <w:szCs w:val="28"/>
          <w:lang w:val="uk-UA"/>
        </w:rPr>
        <w:t>.</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Засідання комісії є правоможним, якщо на ньому присутні не менше як дві третини загальної кількості її членів.</w:t>
      </w:r>
    </w:p>
    <w:p w:rsidR="00670381" w:rsidRPr="00670381" w:rsidRDefault="00670381" w:rsidP="00670381">
      <w:pPr>
        <w:pStyle w:val="a4"/>
        <w:spacing w:after="0"/>
        <w:ind w:firstLine="737"/>
        <w:jc w:val="both"/>
        <w:rPr>
          <w:rFonts w:ascii="Times New Roman" w:hAnsi="Times New Roman" w:cs="Times New Roman"/>
          <w:sz w:val="28"/>
          <w:szCs w:val="28"/>
        </w:rPr>
      </w:pPr>
      <w:r w:rsidRPr="00670381">
        <w:rPr>
          <w:rFonts w:ascii="Times New Roman" w:hAnsi="Times New Roman" w:cs="Times New Roman"/>
          <w:sz w:val="28"/>
          <w:szCs w:val="28"/>
        </w:rPr>
        <w:t xml:space="preserve">У разі неможливості бути присутнім на засіданні члена Комісії, який є </w:t>
      </w:r>
      <w:r w:rsidRPr="00670381">
        <w:rPr>
          <w:rFonts w:ascii="Times New Roman" w:hAnsi="Times New Roman" w:cs="Times New Roman"/>
          <w:sz w:val="28"/>
          <w:szCs w:val="28"/>
        </w:rPr>
        <w:lastRenderedPageBreak/>
        <w:t>начальником структурного підрозділу, установи, організації, замість нього може бути присутня та брати участь в обговоренні і голосуванні особа, що його заміщує.</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10.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11.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12.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670381" w:rsidRPr="00670381" w:rsidRDefault="00670381" w:rsidP="00670381">
      <w:pPr>
        <w:pStyle w:val="tjbmf"/>
        <w:spacing w:before="0" w:after="0"/>
        <w:ind w:firstLine="737"/>
        <w:jc w:val="both"/>
        <w:rPr>
          <w:rFonts w:cs="Times New Roman"/>
          <w:sz w:val="28"/>
          <w:szCs w:val="28"/>
          <w:lang w:val="uk-UA"/>
        </w:rPr>
      </w:pPr>
      <w:r w:rsidRPr="00670381">
        <w:rPr>
          <w:rFonts w:cs="Times New Roman"/>
          <w:sz w:val="28"/>
          <w:szCs w:val="28"/>
          <w:lang w:val="uk-UA"/>
        </w:rPr>
        <w:t>13. Голова, його заступник і члени комісії беруть участь у її роботі на громадських засадах.</w:t>
      </w:r>
    </w:p>
    <w:p w:rsidR="00082DCE" w:rsidRDefault="00082DCE" w:rsidP="00670381">
      <w:pPr>
        <w:rPr>
          <w:rFonts w:cs="Times New Roman"/>
          <w:sz w:val="28"/>
          <w:szCs w:val="28"/>
        </w:rPr>
      </w:pPr>
    </w:p>
    <w:p w:rsidR="00670381" w:rsidRDefault="00670381" w:rsidP="00670381">
      <w:pPr>
        <w:rPr>
          <w:rFonts w:cs="Times New Roman"/>
          <w:sz w:val="28"/>
          <w:szCs w:val="28"/>
        </w:rPr>
      </w:pPr>
      <w:r w:rsidRPr="00320769">
        <w:rPr>
          <w:rFonts w:cs="Times New Roman"/>
          <w:sz w:val="28"/>
          <w:szCs w:val="28"/>
        </w:rPr>
        <w:tab/>
      </w:r>
      <w:r w:rsidRPr="00320769">
        <w:rPr>
          <w:rFonts w:cs="Times New Roman"/>
          <w:sz w:val="28"/>
          <w:szCs w:val="28"/>
        </w:rPr>
        <w:tab/>
      </w:r>
      <w:r w:rsidRPr="00320769">
        <w:rPr>
          <w:rFonts w:cs="Times New Roman"/>
          <w:sz w:val="28"/>
          <w:szCs w:val="28"/>
        </w:rPr>
        <w:tab/>
        <w:t xml:space="preserve">                   </w:t>
      </w:r>
      <w:r w:rsidRPr="00320769">
        <w:rPr>
          <w:rFonts w:cs="Times New Roman"/>
          <w:sz w:val="28"/>
          <w:szCs w:val="28"/>
        </w:rPr>
        <w:tab/>
      </w:r>
      <w:r w:rsidRPr="00320769">
        <w:rPr>
          <w:rFonts w:cs="Times New Roman"/>
          <w:sz w:val="28"/>
          <w:szCs w:val="28"/>
        </w:rPr>
        <w:tab/>
      </w:r>
      <w:r w:rsidRPr="00320769">
        <w:rPr>
          <w:rFonts w:cs="Times New Roman"/>
          <w:sz w:val="28"/>
          <w:szCs w:val="28"/>
        </w:rPr>
        <w:tab/>
      </w:r>
      <w:r w:rsidRPr="00320769">
        <w:rPr>
          <w:rFonts w:cs="Times New Roman"/>
          <w:sz w:val="28"/>
          <w:szCs w:val="28"/>
        </w:rPr>
        <w:tab/>
      </w:r>
      <w:r>
        <w:rPr>
          <w:rFonts w:cs="Times New Roman"/>
          <w:sz w:val="28"/>
          <w:szCs w:val="28"/>
        </w:rPr>
        <w:t xml:space="preserve">          </w:t>
      </w:r>
    </w:p>
    <w:p w:rsidR="00082DCE" w:rsidRDefault="00082DCE" w:rsidP="00082DCE">
      <w:pPr>
        <w:ind w:firstLine="720"/>
        <w:jc w:val="both"/>
        <w:rPr>
          <w:lang w:val="ru-RU"/>
        </w:rPr>
      </w:pPr>
    </w:p>
    <w:p w:rsidR="00546DD7" w:rsidRDefault="00546DD7" w:rsidP="00082DCE">
      <w:pPr>
        <w:ind w:firstLine="720"/>
        <w:jc w:val="both"/>
        <w:rPr>
          <w:lang w:val="ru-RU"/>
        </w:rPr>
      </w:pPr>
    </w:p>
    <w:p w:rsidR="00546DD7" w:rsidRDefault="00546DD7" w:rsidP="00082DCE">
      <w:pPr>
        <w:ind w:firstLine="720"/>
        <w:jc w:val="both"/>
        <w:rPr>
          <w:lang w:val="ru-RU"/>
        </w:rPr>
      </w:pPr>
    </w:p>
    <w:p w:rsidR="00546DD7" w:rsidRDefault="00546DD7" w:rsidP="00082DCE">
      <w:pPr>
        <w:ind w:firstLine="720"/>
        <w:jc w:val="both"/>
        <w:rPr>
          <w:lang w:val="ru-RU"/>
        </w:rPr>
      </w:pPr>
    </w:p>
    <w:p w:rsidR="00546DD7" w:rsidRDefault="00546DD7" w:rsidP="00082DCE">
      <w:pPr>
        <w:ind w:firstLine="720"/>
        <w:jc w:val="both"/>
        <w:rPr>
          <w:lang w:val="ru-RU"/>
        </w:rPr>
      </w:pPr>
    </w:p>
    <w:p w:rsidR="00546DD7" w:rsidRPr="00546DD7" w:rsidRDefault="00546DD7" w:rsidP="00082DCE">
      <w:pPr>
        <w:ind w:firstLine="720"/>
        <w:jc w:val="both"/>
        <w:rPr>
          <w:lang w:val="ru-RU"/>
        </w:rPr>
      </w:pPr>
    </w:p>
    <w:p w:rsidR="00670381" w:rsidRDefault="00670381" w:rsidP="00670381">
      <w:pPr>
        <w:rPr>
          <w:rFonts w:cs="Times New Roman"/>
          <w:sz w:val="28"/>
          <w:szCs w:val="28"/>
        </w:rPr>
      </w:pPr>
    </w:p>
    <w:p w:rsidR="00670381" w:rsidRDefault="00670381" w:rsidP="00670381">
      <w:pPr>
        <w:ind w:firstLine="737"/>
        <w:jc w:val="both"/>
        <w:rPr>
          <w:rFonts w:cs="Times New Roman"/>
          <w:sz w:val="28"/>
          <w:szCs w:val="28"/>
        </w:rPr>
      </w:pPr>
    </w:p>
    <w:p w:rsidR="00670381" w:rsidRDefault="00670381" w:rsidP="00670381">
      <w:pPr>
        <w:ind w:firstLine="737"/>
        <w:jc w:val="both"/>
        <w:rPr>
          <w:rFonts w:cs="Times New Roman"/>
          <w:sz w:val="28"/>
          <w:szCs w:val="28"/>
        </w:rPr>
      </w:pPr>
    </w:p>
    <w:p w:rsidR="00670381" w:rsidRDefault="00670381" w:rsidP="00670381">
      <w:pPr>
        <w:ind w:firstLine="737"/>
        <w:jc w:val="both"/>
        <w:rPr>
          <w:rFonts w:cs="Times New Roman"/>
          <w:sz w:val="28"/>
          <w:szCs w:val="28"/>
        </w:rPr>
      </w:pPr>
    </w:p>
    <w:p w:rsidR="00670381" w:rsidRDefault="00670381" w:rsidP="00670381">
      <w:pPr>
        <w:ind w:firstLine="737"/>
        <w:jc w:val="both"/>
        <w:rPr>
          <w:rFonts w:cs="Times New Roman"/>
          <w:sz w:val="28"/>
          <w:szCs w:val="28"/>
        </w:rPr>
      </w:pPr>
    </w:p>
    <w:p w:rsidR="00670381" w:rsidRDefault="00670381" w:rsidP="00670381">
      <w:pPr>
        <w:ind w:firstLine="737"/>
        <w:jc w:val="both"/>
        <w:rPr>
          <w:rFonts w:cs="Times New Roman"/>
          <w:sz w:val="28"/>
          <w:szCs w:val="28"/>
        </w:rPr>
      </w:pPr>
    </w:p>
    <w:p w:rsidR="0043121B" w:rsidRDefault="0043121B" w:rsidP="005331EF">
      <w:pPr>
        <w:jc w:val="both"/>
        <w:rPr>
          <w:rFonts w:cs="Times New Roman"/>
          <w:sz w:val="28"/>
          <w:szCs w:val="28"/>
          <w:lang w:val="ru-RU"/>
        </w:rPr>
      </w:pPr>
    </w:p>
    <w:p w:rsidR="00546DD7" w:rsidRDefault="00546DD7" w:rsidP="005331EF">
      <w:pPr>
        <w:jc w:val="both"/>
        <w:rPr>
          <w:rFonts w:cs="Times New Roman"/>
          <w:sz w:val="28"/>
          <w:szCs w:val="28"/>
          <w:lang w:val="ru-RU"/>
        </w:rPr>
      </w:pPr>
    </w:p>
    <w:p w:rsidR="0043121B" w:rsidRPr="0043121B" w:rsidRDefault="0043121B" w:rsidP="0043121B">
      <w:pPr>
        <w:ind w:left="5669" w:firstLine="2256"/>
        <w:jc w:val="both"/>
        <w:rPr>
          <w:rFonts w:ascii="Times New Roman" w:hAnsi="Times New Roman" w:cs="Times New Roman"/>
          <w:sz w:val="28"/>
          <w:szCs w:val="28"/>
        </w:rPr>
      </w:pPr>
      <w:bookmarkStart w:id="0" w:name="_GoBack"/>
      <w:bookmarkEnd w:id="0"/>
      <w:r w:rsidRPr="0043121B">
        <w:rPr>
          <w:rFonts w:ascii="Times New Roman" w:hAnsi="Times New Roman" w:cs="Times New Roman"/>
          <w:sz w:val="28"/>
          <w:szCs w:val="28"/>
        </w:rPr>
        <w:lastRenderedPageBreak/>
        <w:t>Додаток 2</w:t>
      </w:r>
    </w:p>
    <w:p w:rsidR="0043121B" w:rsidRDefault="0043121B" w:rsidP="0043121B">
      <w:pPr>
        <w:ind w:left="5851"/>
        <w:jc w:val="both"/>
        <w:rPr>
          <w:rFonts w:eastAsia="Times New Roman" w:cs="Times New Roman"/>
          <w:sz w:val="26"/>
          <w:szCs w:val="26"/>
        </w:rPr>
      </w:pPr>
      <w:r>
        <w:rPr>
          <w:rFonts w:eastAsia="Times New Roman" w:cs="Times New Roman"/>
          <w:sz w:val="26"/>
          <w:szCs w:val="26"/>
        </w:rPr>
        <w:t xml:space="preserve"> </w:t>
      </w:r>
    </w:p>
    <w:p w:rsidR="00546DD7" w:rsidRPr="00670381" w:rsidRDefault="00546DD7" w:rsidP="00C544E4">
      <w:pPr>
        <w:ind w:left="5760" w:firstLine="720"/>
        <w:jc w:val="both"/>
        <w:rPr>
          <w:rFonts w:ascii="Times New Roman" w:hAnsi="Times New Roman" w:cs="Times New Roman"/>
          <w:sz w:val="28"/>
          <w:szCs w:val="28"/>
        </w:rPr>
      </w:pPr>
      <w:r w:rsidRPr="00670381">
        <w:rPr>
          <w:rFonts w:ascii="Times New Roman" w:hAnsi="Times New Roman" w:cs="Times New Roman"/>
          <w:sz w:val="28"/>
          <w:szCs w:val="28"/>
        </w:rPr>
        <w:t xml:space="preserve">ЗАТВЕДЖЕНО: </w:t>
      </w:r>
    </w:p>
    <w:p w:rsidR="00546DD7" w:rsidRDefault="00546DD7" w:rsidP="00546DD7">
      <w:pPr>
        <w:ind w:left="5851"/>
        <w:jc w:val="both"/>
        <w:rPr>
          <w:rFonts w:ascii="Times New Roman" w:hAnsi="Times New Roman" w:cs="Times New Roman"/>
          <w:sz w:val="28"/>
          <w:szCs w:val="28"/>
          <w:lang w:val="ru-RU"/>
        </w:rPr>
      </w:pPr>
      <w:r>
        <w:rPr>
          <w:rFonts w:ascii="Times New Roman" w:hAnsi="Times New Roman" w:cs="Times New Roman"/>
          <w:sz w:val="28"/>
          <w:szCs w:val="28"/>
        </w:rPr>
        <w:t xml:space="preserve">Розпорядженням </w:t>
      </w:r>
    </w:p>
    <w:p w:rsidR="00546DD7" w:rsidRDefault="00546DD7" w:rsidP="00546DD7">
      <w:pPr>
        <w:ind w:left="5851"/>
        <w:jc w:val="both"/>
        <w:rPr>
          <w:rFonts w:ascii="Times New Roman" w:hAnsi="Times New Roman" w:cs="Times New Roman"/>
          <w:sz w:val="28"/>
          <w:szCs w:val="28"/>
          <w:lang w:val="ru-RU"/>
        </w:rPr>
      </w:pPr>
      <w:proofErr w:type="spellStart"/>
      <w:r>
        <w:rPr>
          <w:rFonts w:ascii="Times New Roman" w:hAnsi="Times New Roman" w:cs="Times New Roman"/>
          <w:sz w:val="28"/>
          <w:szCs w:val="28"/>
          <w:lang w:val="ru-RU"/>
        </w:rPr>
        <w:t>н</w:t>
      </w:r>
      <w:r>
        <w:rPr>
          <w:rFonts w:ascii="Times New Roman" w:hAnsi="Times New Roman" w:cs="Times New Roman"/>
          <w:sz w:val="28"/>
          <w:szCs w:val="28"/>
        </w:rPr>
        <w:t>ачальника</w:t>
      </w:r>
      <w:proofErr w:type="spellEnd"/>
      <w:r>
        <w:rPr>
          <w:rFonts w:ascii="Times New Roman" w:hAnsi="Times New Roman" w:cs="Times New Roman"/>
          <w:sz w:val="28"/>
          <w:szCs w:val="28"/>
          <w:lang w:val="ru-RU"/>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іської військової </w:t>
      </w:r>
    </w:p>
    <w:p w:rsidR="0043121B" w:rsidRPr="00546DD7" w:rsidRDefault="00546DD7" w:rsidP="00C544E4">
      <w:pPr>
        <w:ind w:left="5040" w:firstLine="72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Pr>
          <w:rFonts w:ascii="Times New Roman" w:hAnsi="Times New Roman" w:cs="Times New Roman"/>
          <w:sz w:val="28"/>
          <w:szCs w:val="28"/>
        </w:rPr>
        <w:t>адміністрації</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від</w:t>
      </w:r>
      <w:proofErr w:type="spellEnd"/>
      <w:r>
        <w:rPr>
          <w:rFonts w:ascii="Times New Roman" w:hAnsi="Times New Roman" w:cs="Times New Roman"/>
          <w:sz w:val="28"/>
          <w:szCs w:val="28"/>
          <w:lang w:val="ru-RU"/>
        </w:rPr>
        <w:t xml:space="preserve"> 14.11.23 </w:t>
      </w:r>
      <w:r w:rsidRPr="00546DD7">
        <w:rPr>
          <w:rFonts w:ascii="Times New Roman" w:eastAsia="Times New Roman" w:hAnsi="Times New Roman" w:cs="Times New Roman"/>
          <w:sz w:val="28"/>
          <w:szCs w:val="28"/>
        </w:rPr>
        <w:t>№</w:t>
      </w:r>
      <w:r w:rsidRPr="00546DD7">
        <w:rPr>
          <w:rFonts w:ascii="Times New Roman" w:eastAsia="Times New Roman" w:hAnsi="Times New Roman" w:cs="Times New Roman"/>
          <w:sz w:val="28"/>
          <w:szCs w:val="28"/>
          <w:lang w:val="ru-RU"/>
        </w:rPr>
        <w:t xml:space="preserve"> 59-р</w:t>
      </w:r>
    </w:p>
    <w:p w:rsidR="0043121B" w:rsidRDefault="0043121B" w:rsidP="0043121B">
      <w:pPr>
        <w:ind w:left="5669" w:firstLine="2256"/>
        <w:jc w:val="both"/>
        <w:rPr>
          <w:rFonts w:eastAsia="Times New Roman" w:cs="Times New Roman"/>
          <w:sz w:val="26"/>
          <w:szCs w:val="26"/>
        </w:rPr>
      </w:pPr>
    </w:p>
    <w:p w:rsidR="0043121B" w:rsidRDefault="0043121B" w:rsidP="0043121B">
      <w:pPr>
        <w:rPr>
          <w:rFonts w:eastAsia="Times New Roman" w:cs="Times New Roman"/>
          <w:sz w:val="26"/>
          <w:szCs w:val="26"/>
        </w:rPr>
      </w:pPr>
      <w:r>
        <w:rPr>
          <w:rFonts w:eastAsia="Times New Roman" w:cs="Times New Roman"/>
          <w:sz w:val="26"/>
          <w:szCs w:val="26"/>
        </w:rPr>
        <w:t xml:space="preserve">                      </w:t>
      </w:r>
    </w:p>
    <w:p w:rsidR="0043121B" w:rsidRPr="0043121B" w:rsidRDefault="0043121B" w:rsidP="0043121B">
      <w:pPr>
        <w:jc w:val="center"/>
        <w:rPr>
          <w:rFonts w:ascii="Times New Roman" w:eastAsia="Times New Roman" w:hAnsi="Times New Roman" w:cs="Times New Roman"/>
          <w:sz w:val="28"/>
          <w:szCs w:val="28"/>
        </w:rPr>
      </w:pPr>
      <w:r>
        <w:rPr>
          <w:rFonts w:eastAsia="Times New Roman" w:cs="Times New Roman"/>
          <w:sz w:val="26"/>
          <w:szCs w:val="26"/>
        </w:rPr>
        <w:tab/>
      </w:r>
      <w:r w:rsidRPr="0043121B">
        <w:rPr>
          <w:rFonts w:ascii="Times New Roman" w:hAnsi="Times New Roman" w:cs="Times New Roman"/>
          <w:sz w:val="28"/>
          <w:szCs w:val="28"/>
        </w:rPr>
        <w:t xml:space="preserve">Склад комісії з питань захисту прав дитини </w:t>
      </w:r>
    </w:p>
    <w:p w:rsidR="0043121B" w:rsidRPr="0043121B" w:rsidRDefault="0043121B" w:rsidP="0043121B">
      <w:pPr>
        <w:jc w:val="center"/>
        <w:rPr>
          <w:rFonts w:ascii="Times New Roman" w:hAnsi="Times New Roman" w:cs="Times New Roman"/>
          <w:sz w:val="28"/>
          <w:szCs w:val="28"/>
        </w:rPr>
      </w:pPr>
      <w:r w:rsidRPr="0043121B">
        <w:rPr>
          <w:rFonts w:ascii="Times New Roman" w:eastAsia="Times New Roman" w:hAnsi="Times New Roman" w:cs="Times New Roman"/>
          <w:sz w:val="28"/>
          <w:szCs w:val="28"/>
        </w:rPr>
        <w:t xml:space="preserve">            </w:t>
      </w:r>
      <w:r w:rsidRPr="0043121B">
        <w:rPr>
          <w:rFonts w:ascii="Times New Roman" w:hAnsi="Times New Roman" w:cs="Times New Roman"/>
          <w:sz w:val="28"/>
          <w:szCs w:val="28"/>
        </w:rPr>
        <w:t xml:space="preserve">при виконкомі Каховської міської ради </w:t>
      </w:r>
    </w:p>
    <w:p w:rsidR="0043121B" w:rsidRPr="0043121B" w:rsidRDefault="0043121B" w:rsidP="0043121B">
      <w:pPr>
        <w:rPr>
          <w:rFonts w:ascii="Times New Roman" w:hAnsi="Times New Roman" w:cs="Times New Roman"/>
          <w:sz w:val="28"/>
          <w:szCs w:val="28"/>
        </w:rPr>
      </w:pPr>
    </w:p>
    <w:tbl>
      <w:tblPr>
        <w:tblW w:w="0" w:type="auto"/>
        <w:tblInd w:w="55" w:type="dxa"/>
        <w:tblLayout w:type="fixed"/>
        <w:tblCellMar>
          <w:top w:w="55" w:type="dxa"/>
          <w:left w:w="55" w:type="dxa"/>
          <w:bottom w:w="55" w:type="dxa"/>
          <w:right w:w="55" w:type="dxa"/>
        </w:tblCellMar>
        <w:tblLook w:val="0000"/>
      </w:tblPr>
      <w:tblGrid>
        <w:gridCol w:w="4106"/>
        <w:gridCol w:w="5540"/>
      </w:tblGrid>
      <w:tr w:rsidR="0043121B" w:rsidRPr="0043121B" w:rsidTr="00546DD7">
        <w:trPr>
          <w:trHeight w:val="817"/>
        </w:trPr>
        <w:tc>
          <w:tcPr>
            <w:tcW w:w="4106" w:type="dxa"/>
            <w:shd w:val="clear" w:color="auto" w:fill="auto"/>
          </w:tcPr>
          <w:p w:rsidR="0043121B" w:rsidRDefault="0043121B" w:rsidP="00AC69B6">
            <w:pPr>
              <w:rPr>
                <w:rFonts w:ascii="Times New Roman" w:hAnsi="Times New Roman" w:cs="Times New Roman"/>
                <w:sz w:val="28"/>
                <w:szCs w:val="28"/>
              </w:rPr>
            </w:pPr>
            <w:proofErr w:type="spellStart"/>
            <w:r>
              <w:rPr>
                <w:rFonts w:ascii="Times New Roman" w:hAnsi="Times New Roman" w:cs="Times New Roman"/>
                <w:sz w:val="28"/>
                <w:szCs w:val="28"/>
              </w:rPr>
              <w:t>Немерець</w:t>
            </w:r>
            <w:proofErr w:type="spellEnd"/>
            <w:r>
              <w:rPr>
                <w:rFonts w:ascii="Times New Roman" w:hAnsi="Times New Roman" w:cs="Times New Roman"/>
                <w:sz w:val="28"/>
                <w:szCs w:val="28"/>
              </w:rPr>
              <w:t xml:space="preserve"> Віталій </w:t>
            </w:r>
          </w:p>
          <w:p w:rsidR="0043121B" w:rsidRPr="0043121B" w:rsidRDefault="0043121B" w:rsidP="00AC69B6">
            <w:pPr>
              <w:rPr>
                <w:rFonts w:ascii="Times New Roman" w:hAnsi="Times New Roman" w:cs="Times New Roman"/>
                <w:sz w:val="28"/>
                <w:szCs w:val="28"/>
              </w:rPr>
            </w:pPr>
            <w:r>
              <w:rPr>
                <w:rFonts w:ascii="Times New Roman" w:hAnsi="Times New Roman" w:cs="Times New Roman"/>
                <w:sz w:val="28"/>
                <w:szCs w:val="28"/>
              </w:rPr>
              <w:t>Анатолійович</w:t>
            </w:r>
          </w:p>
        </w:tc>
        <w:tc>
          <w:tcPr>
            <w:tcW w:w="5540" w:type="dxa"/>
            <w:shd w:val="clear" w:color="auto" w:fill="auto"/>
          </w:tcPr>
          <w:p w:rsidR="0043121B" w:rsidRDefault="0043121B" w:rsidP="00AC69B6">
            <w:pPr>
              <w:jc w:val="both"/>
              <w:rPr>
                <w:rFonts w:ascii="Times New Roman" w:hAnsi="Times New Roman" w:cs="Times New Roman"/>
                <w:sz w:val="28"/>
                <w:szCs w:val="28"/>
              </w:rPr>
            </w:pPr>
            <w:r>
              <w:rPr>
                <w:rFonts w:ascii="Times New Roman" w:hAnsi="Times New Roman" w:cs="Times New Roman"/>
                <w:sz w:val="28"/>
                <w:szCs w:val="28"/>
              </w:rPr>
              <w:t>Начальник Каховської міської військової адміністрації</w:t>
            </w:r>
            <w:r w:rsidRPr="0043121B">
              <w:rPr>
                <w:rFonts w:ascii="Times New Roman" w:hAnsi="Times New Roman" w:cs="Times New Roman"/>
                <w:sz w:val="28"/>
                <w:szCs w:val="28"/>
              </w:rPr>
              <w:t>, голова комісії</w:t>
            </w:r>
          </w:p>
          <w:p w:rsidR="0043121B" w:rsidRPr="0043121B" w:rsidRDefault="0043121B" w:rsidP="00AC69B6">
            <w:pPr>
              <w:jc w:val="both"/>
              <w:rPr>
                <w:rFonts w:ascii="Times New Roman" w:hAnsi="Times New Roman" w:cs="Times New Roman"/>
              </w:rPr>
            </w:pPr>
          </w:p>
        </w:tc>
      </w:tr>
      <w:tr w:rsidR="0043121B" w:rsidRPr="0043121B" w:rsidTr="00546DD7">
        <w:trPr>
          <w:trHeight w:val="817"/>
        </w:trPr>
        <w:tc>
          <w:tcPr>
            <w:tcW w:w="4106" w:type="dxa"/>
            <w:shd w:val="clear" w:color="auto" w:fill="auto"/>
          </w:tcPr>
          <w:p w:rsidR="0043121B" w:rsidRDefault="0043121B" w:rsidP="00AC69B6">
            <w:pPr>
              <w:rPr>
                <w:rFonts w:ascii="Times New Roman" w:hAnsi="Times New Roman" w:cs="Times New Roman"/>
                <w:sz w:val="28"/>
                <w:szCs w:val="28"/>
              </w:rPr>
            </w:pPr>
            <w:r>
              <w:rPr>
                <w:rFonts w:ascii="Times New Roman" w:hAnsi="Times New Roman" w:cs="Times New Roman"/>
                <w:sz w:val="28"/>
                <w:szCs w:val="28"/>
              </w:rPr>
              <w:t xml:space="preserve">Гончарова Ірина </w:t>
            </w:r>
          </w:p>
          <w:p w:rsidR="0043121B" w:rsidRPr="0043121B" w:rsidRDefault="0043121B" w:rsidP="00AC69B6">
            <w:pPr>
              <w:rPr>
                <w:rFonts w:ascii="Times New Roman" w:hAnsi="Times New Roman" w:cs="Times New Roman"/>
                <w:sz w:val="28"/>
                <w:szCs w:val="28"/>
              </w:rPr>
            </w:pPr>
            <w:r>
              <w:rPr>
                <w:rFonts w:ascii="Times New Roman" w:hAnsi="Times New Roman" w:cs="Times New Roman"/>
                <w:sz w:val="28"/>
                <w:szCs w:val="28"/>
              </w:rPr>
              <w:t>Анатоліївна</w:t>
            </w:r>
          </w:p>
        </w:tc>
        <w:tc>
          <w:tcPr>
            <w:tcW w:w="5540" w:type="dxa"/>
            <w:shd w:val="clear" w:color="auto" w:fill="auto"/>
          </w:tcPr>
          <w:p w:rsidR="0043121B" w:rsidRDefault="0043121B" w:rsidP="00AC69B6">
            <w:pPr>
              <w:jc w:val="both"/>
              <w:rPr>
                <w:rFonts w:ascii="Times New Roman" w:hAnsi="Times New Roman" w:cs="Times New Roman"/>
                <w:sz w:val="28"/>
                <w:szCs w:val="28"/>
              </w:rPr>
            </w:pPr>
            <w:r>
              <w:rPr>
                <w:rFonts w:ascii="Times New Roman" w:hAnsi="Times New Roman" w:cs="Times New Roman"/>
                <w:bCs/>
                <w:sz w:val="28"/>
                <w:szCs w:val="28"/>
              </w:rPr>
              <w:t>секретар Каховської міської ради</w:t>
            </w:r>
            <w:r w:rsidRPr="0043121B">
              <w:rPr>
                <w:rFonts w:ascii="Times New Roman" w:hAnsi="Times New Roman" w:cs="Times New Roman"/>
                <w:sz w:val="28"/>
                <w:szCs w:val="28"/>
              </w:rPr>
              <w:t>, заступник голови комісії</w:t>
            </w:r>
          </w:p>
          <w:p w:rsidR="0043121B" w:rsidRPr="0043121B" w:rsidRDefault="0043121B" w:rsidP="00AC69B6">
            <w:pPr>
              <w:jc w:val="both"/>
              <w:rPr>
                <w:rFonts w:ascii="Times New Roman" w:hAnsi="Times New Roman" w:cs="Times New Roman"/>
              </w:rPr>
            </w:pPr>
          </w:p>
        </w:tc>
      </w:tr>
      <w:tr w:rsidR="0043121B" w:rsidRPr="0043121B" w:rsidTr="00546DD7">
        <w:trPr>
          <w:trHeight w:val="817"/>
        </w:trPr>
        <w:tc>
          <w:tcPr>
            <w:tcW w:w="4106" w:type="dxa"/>
            <w:shd w:val="clear" w:color="auto" w:fill="auto"/>
          </w:tcPr>
          <w:p w:rsidR="0043121B" w:rsidRDefault="0043121B" w:rsidP="00AC69B6">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Назарова Ольга </w:t>
            </w:r>
          </w:p>
          <w:p w:rsidR="0043121B" w:rsidRPr="0043121B" w:rsidRDefault="0043121B" w:rsidP="00AC69B6">
            <w:pPr>
              <w:rPr>
                <w:rFonts w:ascii="Times New Roman" w:eastAsia="Times New Roman" w:hAnsi="Times New Roman" w:cs="Times New Roman"/>
                <w:sz w:val="28"/>
                <w:szCs w:val="28"/>
              </w:rPr>
            </w:pPr>
            <w:r>
              <w:rPr>
                <w:rFonts w:ascii="Times New Roman" w:eastAsia="Times New Roman" w:hAnsi="Times New Roman" w:cs="Times New Roman"/>
                <w:sz w:val="28"/>
                <w:szCs w:val="28"/>
              </w:rPr>
              <w:t>Сергіївна</w:t>
            </w:r>
          </w:p>
        </w:tc>
        <w:tc>
          <w:tcPr>
            <w:tcW w:w="5540" w:type="dxa"/>
            <w:shd w:val="clear" w:color="auto" w:fill="auto"/>
          </w:tcPr>
          <w:p w:rsidR="0043121B" w:rsidRDefault="0043121B" w:rsidP="00AC69B6">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начальник</w:t>
            </w:r>
            <w:r w:rsidRPr="0043121B">
              <w:rPr>
                <w:rFonts w:ascii="Times New Roman" w:eastAsia="Times New Roman" w:hAnsi="Times New Roman" w:cs="Times New Roman"/>
                <w:sz w:val="28"/>
                <w:szCs w:val="28"/>
              </w:rPr>
              <w:t xml:space="preserve"> відділу у справах дітей, секретар комісії</w:t>
            </w:r>
          </w:p>
          <w:p w:rsidR="0043121B" w:rsidRPr="0043121B" w:rsidRDefault="0043121B" w:rsidP="00AC69B6">
            <w:pPr>
              <w:jc w:val="both"/>
              <w:rPr>
                <w:rFonts w:ascii="Times New Roman" w:hAnsi="Times New Roman" w:cs="Times New Roman"/>
              </w:rPr>
            </w:pPr>
          </w:p>
        </w:tc>
      </w:tr>
      <w:tr w:rsidR="0043121B" w:rsidRPr="0043121B" w:rsidTr="00546DD7">
        <w:trPr>
          <w:trHeight w:val="573"/>
        </w:trPr>
        <w:tc>
          <w:tcPr>
            <w:tcW w:w="9646" w:type="dxa"/>
            <w:gridSpan w:val="2"/>
            <w:shd w:val="clear" w:color="auto" w:fill="auto"/>
          </w:tcPr>
          <w:p w:rsidR="0043121B" w:rsidRDefault="0043121B" w:rsidP="00B72F3F">
            <w:pPr>
              <w:tabs>
                <w:tab w:val="left" w:pos="6060"/>
              </w:tabs>
              <w:jc w:val="center"/>
              <w:rPr>
                <w:rFonts w:ascii="Times New Roman" w:hAnsi="Times New Roman" w:cs="Times New Roman"/>
                <w:sz w:val="28"/>
                <w:szCs w:val="28"/>
              </w:rPr>
            </w:pPr>
            <w:r w:rsidRPr="0043121B">
              <w:rPr>
                <w:rFonts w:ascii="Times New Roman" w:hAnsi="Times New Roman" w:cs="Times New Roman"/>
                <w:sz w:val="28"/>
                <w:szCs w:val="28"/>
              </w:rPr>
              <w:t>Члени комісії:</w:t>
            </w:r>
          </w:p>
          <w:p w:rsidR="004B37C1" w:rsidRPr="00B72F3F" w:rsidRDefault="004B37C1" w:rsidP="00B72F3F">
            <w:pPr>
              <w:tabs>
                <w:tab w:val="left" w:pos="6060"/>
              </w:tabs>
              <w:jc w:val="center"/>
              <w:rPr>
                <w:rFonts w:ascii="Times New Roman" w:hAnsi="Times New Roman" w:cs="Times New Roman"/>
                <w:sz w:val="28"/>
                <w:szCs w:val="28"/>
              </w:rPr>
            </w:pPr>
          </w:p>
        </w:tc>
      </w:tr>
      <w:tr w:rsidR="0043121B" w:rsidRPr="0043121B" w:rsidTr="00546DD7">
        <w:trPr>
          <w:trHeight w:val="329"/>
        </w:trPr>
        <w:tc>
          <w:tcPr>
            <w:tcW w:w="9646" w:type="dxa"/>
            <w:gridSpan w:val="2"/>
            <w:shd w:val="clear" w:color="auto" w:fill="auto"/>
          </w:tcPr>
          <w:p w:rsidR="0043121B" w:rsidRPr="0043121B" w:rsidRDefault="0043121B" w:rsidP="004B37C1">
            <w:pPr>
              <w:tabs>
                <w:tab w:val="left" w:pos="855"/>
                <w:tab w:val="left" w:pos="3225"/>
              </w:tabs>
              <w:spacing w:line="276" w:lineRule="auto"/>
              <w:jc w:val="both"/>
              <w:rPr>
                <w:rFonts w:ascii="Times New Roman" w:hAnsi="Times New Roman" w:cs="Times New Roman"/>
              </w:rPr>
            </w:pPr>
            <w:r w:rsidRPr="0043121B">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Заступник начальника Каховської міської військової адміністрації</w:t>
            </w:r>
            <w:r w:rsidR="004B37C1">
              <w:rPr>
                <w:rFonts w:ascii="Times New Roman" w:eastAsia="Times New Roman" w:hAnsi="Times New Roman" w:cs="Times New Roman"/>
                <w:sz w:val="28"/>
                <w:szCs w:val="28"/>
              </w:rPr>
              <w:t>.</w:t>
            </w:r>
          </w:p>
        </w:tc>
      </w:tr>
      <w:tr w:rsidR="0043121B" w:rsidRPr="0043121B" w:rsidTr="00546DD7">
        <w:trPr>
          <w:trHeight w:val="647"/>
        </w:trPr>
        <w:tc>
          <w:tcPr>
            <w:tcW w:w="9646" w:type="dxa"/>
            <w:gridSpan w:val="2"/>
            <w:shd w:val="clear" w:color="auto" w:fill="auto"/>
          </w:tcPr>
          <w:p w:rsidR="0043121B" w:rsidRPr="0043121B" w:rsidRDefault="0043121B" w:rsidP="004B37C1">
            <w:pPr>
              <w:tabs>
                <w:tab w:val="left" w:pos="855"/>
                <w:tab w:val="left" w:pos="3225"/>
              </w:tabs>
              <w:spacing w:line="276" w:lineRule="auto"/>
              <w:jc w:val="both"/>
              <w:rPr>
                <w:rFonts w:ascii="Times New Roman" w:hAnsi="Times New Roman" w:cs="Times New Roman"/>
              </w:rPr>
            </w:pPr>
            <w:r w:rsidRPr="0043121B">
              <w:rPr>
                <w:rFonts w:ascii="Times New Roman" w:eastAsia="Times New Roman" w:hAnsi="Times New Roman" w:cs="Times New Roman"/>
                <w:sz w:val="28"/>
                <w:szCs w:val="28"/>
              </w:rPr>
              <w:t>- Начальник управління праці та соціального захисту населення Каховської міської ради</w:t>
            </w:r>
            <w:r w:rsidR="004B37C1">
              <w:rPr>
                <w:rFonts w:ascii="Times New Roman" w:eastAsia="Times New Roman" w:hAnsi="Times New Roman" w:cs="Times New Roman"/>
                <w:sz w:val="28"/>
                <w:szCs w:val="28"/>
              </w:rPr>
              <w:t>.</w:t>
            </w:r>
          </w:p>
        </w:tc>
      </w:tr>
      <w:tr w:rsidR="0043121B" w:rsidRPr="0043121B" w:rsidTr="00546DD7">
        <w:trPr>
          <w:trHeight w:val="658"/>
        </w:trPr>
        <w:tc>
          <w:tcPr>
            <w:tcW w:w="9646" w:type="dxa"/>
            <w:gridSpan w:val="2"/>
            <w:shd w:val="clear" w:color="auto" w:fill="auto"/>
          </w:tcPr>
          <w:p w:rsidR="0043121B" w:rsidRPr="0043121B" w:rsidRDefault="0043121B" w:rsidP="004B37C1">
            <w:pPr>
              <w:tabs>
                <w:tab w:val="left" w:pos="855"/>
                <w:tab w:val="left" w:pos="3225"/>
              </w:tabs>
              <w:spacing w:line="276" w:lineRule="auto"/>
              <w:jc w:val="both"/>
              <w:rPr>
                <w:rFonts w:ascii="Times New Roman" w:hAnsi="Times New Roman" w:cs="Times New Roman"/>
              </w:rPr>
            </w:pPr>
            <w:r w:rsidRPr="0043121B">
              <w:rPr>
                <w:rFonts w:ascii="Times New Roman" w:eastAsia="Times New Roman" w:hAnsi="Times New Roman" w:cs="Times New Roman"/>
                <w:sz w:val="28"/>
                <w:szCs w:val="28"/>
              </w:rPr>
              <w:t>- Н</w:t>
            </w:r>
            <w:r w:rsidRPr="0043121B">
              <w:rPr>
                <w:rFonts w:ascii="Times New Roman" w:hAnsi="Times New Roman" w:cs="Times New Roman"/>
                <w:sz w:val="28"/>
                <w:szCs w:val="28"/>
              </w:rPr>
              <w:t>ачальник відділу реєстрації місця проживання осіб Каховської міської ради</w:t>
            </w:r>
            <w:r w:rsidR="004B37C1">
              <w:rPr>
                <w:rFonts w:ascii="Times New Roman" w:hAnsi="Times New Roman" w:cs="Times New Roman"/>
                <w:sz w:val="28"/>
                <w:szCs w:val="28"/>
              </w:rPr>
              <w:t>.</w:t>
            </w:r>
            <w:r w:rsidRPr="0043121B">
              <w:rPr>
                <w:rFonts w:ascii="Times New Roman" w:eastAsia="Times New Roman" w:hAnsi="Times New Roman" w:cs="Times New Roman"/>
                <w:sz w:val="28"/>
                <w:szCs w:val="28"/>
              </w:rPr>
              <w:t xml:space="preserve"> </w:t>
            </w:r>
          </w:p>
        </w:tc>
      </w:tr>
      <w:tr w:rsidR="0043121B" w:rsidRPr="0043121B" w:rsidTr="00546DD7">
        <w:trPr>
          <w:trHeight w:val="329"/>
        </w:trPr>
        <w:tc>
          <w:tcPr>
            <w:tcW w:w="9646" w:type="dxa"/>
            <w:gridSpan w:val="2"/>
            <w:shd w:val="clear" w:color="auto" w:fill="auto"/>
          </w:tcPr>
          <w:p w:rsidR="0043121B" w:rsidRPr="0043121B" w:rsidRDefault="00346E95" w:rsidP="004B37C1">
            <w:pPr>
              <w:tabs>
                <w:tab w:val="left" w:pos="855"/>
                <w:tab w:val="left" w:pos="3225"/>
              </w:tabs>
              <w:spacing w:line="276" w:lineRule="auto"/>
              <w:jc w:val="both"/>
              <w:rPr>
                <w:rFonts w:ascii="Times New Roman" w:hAnsi="Times New Roman" w:cs="Times New Roman"/>
              </w:rPr>
            </w:pPr>
            <w:r>
              <w:rPr>
                <w:rFonts w:ascii="Times New Roman" w:hAnsi="Times New Roman" w:cs="Times New Roman"/>
              </w:rPr>
              <w:t>-</w:t>
            </w:r>
            <w:r w:rsidRPr="0043121B">
              <w:rPr>
                <w:rFonts w:ascii="Times New Roman" w:hAnsi="Times New Roman" w:cs="Times New Roman"/>
                <w:sz w:val="28"/>
                <w:szCs w:val="28"/>
              </w:rPr>
              <w:t xml:space="preserve"> </w:t>
            </w:r>
            <w:r>
              <w:rPr>
                <w:rFonts w:ascii="Times New Roman" w:hAnsi="Times New Roman" w:cs="Times New Roman"/>
                <w:sz w:val="28"/>
                <w:szCs w:val="28"/>
              </w:rPr>
              <w:t>Начальник</w:t>
            </w:r>
            <w:r w:rsidRPr="0043121B">
              <w:rPr>
                <w:rFonts w:ascii="Times New Roman" w:hAnsi="Times New Roman" w:cs="Times New Roman"/>
                <w:sz w:val="28"/>
                <w:szCs w:val="28"/>
              </w:rPr>
              <w:t xml:space="preserve"> управління освіти Каховської міської ради</w:t>
            </w:r>
            <w:r w:rsidR="004B37C1">
              <w:rPr>
                <w:rFonts w:ascii="Times New Roman" w:hAnsi="Times New Roman" w:cs="Times New Roman"/>
                <w:sz w:val="28"/>
                <w:szCs w:val="28"/>
              </w:rPr>
              <w:t>.</w:t>
            </w:r>
          </w:p>
        </w:tc>
      </w:tr>
      <w:tr w:rsidR="0043121B" w:rsidRPr="0043121B" w:rsidTr="00546DD7">
        <w:trPr>
          <w:trHeight w:val="329"/>
        </w:trPr>
        <w:tc>
          <w:tcPr>
            <w:tcW w:w="9646" w:type="dxa"/>
            <w:gridSpan w:val="2"/>
            <w:shd w:val="clear" w:color="auto" w:fill="auto"/>
          </w:tcPr>
          <w:p w:rsidR="0043121B" w:rsidRPr="0043121B" w:rsidRDefault="0043121B" w:rsidP="004B37C1">
            <w:pPr>
              <w:tabs>
                <w:tab w:val="left" w:pos="855"/>
                <w:tab w:val="left" w:pos="3225"/>
              </w:tabs>
              <w:spacing w:line="276" w:lineRule="auto"/>
              <w:jc w:val="both"/>
              <w:rPr>
                <w:rFonts w:ascii="Times New Roman" w:hAnsi="Times New Roman" w:cs="Times New Roman"/>
              </w:rPr>
            </w:pPr>
            <w:r w:rsidRPr="0043121B">
              <w:rPr>
                <w:rFonts w:ascii="Times New Roman" w:eastAsia="Times New Roman" w:hAnsi="Times New Roman" w:cs="Times New Roman"/>
                <w:sz w:val="28"/>
                <w:szCs w:val="28"/>
              </w:rPr>
              <w:t xml:space="preserve">- </w:t>
            </w:r>
            <w:r w:rsidR="00346E95">
              <w:rPr>
                <w:rFonts w:ascii="Times New Roman" w:hAnsi="Times New Roman" w:cs="Times New Roman"/>
                <w:sz w:val="28"/>
                <w:szCs w:val="28"/>
              </w:rPr>
              <w:t xml:space="preserve">Директор </w:t>
            </w:r>
            <w:r w:rsidR="00346E95" w:rsidRPr="0043121B">
              <w:rPr>
                <w:rFonts w:ascii="Times New Roman" w:hAnsi="Times New Roman" w:cs="Times New Roman"/>
                <w:sz w:val="28"/>
                <w:szCs w:val="28"/>
              </w:rPr>
              <w:t>міського центру соціальних служб Каховської міської ради</w:t>
            </w:r>
            <w:r w:rsidR="004B37C1">
              <w:rPr>
                <w:rFonts w:ascii="Times New Roman" w:hAnsi="Times New Roman" w:cs="Times New Roman"/>
                <w:sz w:val="28"/>
                <w:szCs w:val="28"/>
              </w:rPr>
              <w:t>.</w:t>
            </w:r>
          </w:p>
        </w:tc>
      </w:tr>
      <w:tr w:rsidR="0043121B" w:rsidRPr="0043121B" w:rsidTr="00546DD7">
        <w:trPr>
          <w:trHeight w:val="987"/>
        </w:trPr>
        <w:tc>
          <w:tcPr>
            <w:tcW w:w="9646" w:type="dxa"/>
            <w:gridSpan w:val="2"/>
            <w:shd w:val="clear" w:color="auto" w:fill="auto"/>
          </w:tcPr>
          <w:p w:rsidR="004B37C1" w:rsidRDefault="006A1699" w:rsidP="004B37C1">
            <w:pPr>
              <w:tabs>
                <w:tab w:val="left" w:pos="855"/>
                <w:tab w:val="left" w:pos="3225"/>
              </w:tabs>
              <w:spacing w:line="276" w:lineRule="auto"/>
              <w:jc w:val="both"/>
              <w:rPr>
                <w:rFonts w:ascii="Times New Roman" w:hAnsi="Times New Roman" w:cs="Times New Roman"/>
                <w:sz w:val="28"/>
                <w:szCs w:val="28"/>
              </w:rPr>
            </w:pPr>
            <w:r w:rsidRPr="0043121B">
              <w:rPr>
                <w:rFonts w:ascii="Times New Roman" w:eastAsia="Times New Roman" w:hAnsi="Times New Roman" w:cs="Times New Roman"/>
                <w:sz w:val="28"/>
                <w:szCs w:val="28"/>
              </w:rPr>
              <w:t xml:space="preserve">- </w:t>
            </w:r>
            <w:r w:rsidR="00B319D7" w:rsidRPr="00B319D7">
              <w:rPr>
                <w:rFonts w:ascii="Times New Roman" w:hAnsi="Times New Roman" w:cs="Times New Roman"/>
                <w:sz w:val="28"/>
                <w:szCs w:val="28"/>
              </w:rPr>
              <w:t xml:space="preserve">Директор </w:t>
            </w:r>
            <w:r>
              <w:rPr>
                <w:rFonts w:ascii="Times New Roman" w:hAnsi="Times New Roman" w:cs="Times New Roman"/>
                <w:sz w:val="28"/>
                <w:szCs w:val="28"/>
              </w:rPr>
              <w:t>Каховського міського</w:t>
            </w:r>
            <w:r w:rsidR="004B37C1">
              <w:rPr>
                <w:rFonts w:ascii="Times New Roman" w:hAnsi="Times New Roman" w:cs="Times New Roman"/>
                <w:sz w:val="28"/>
                <w:szCs w:val="28"/>
              </w:rPr>
              <w:t xml:space="preserve"> інклюзивного-ресурсного центру.</w:t>
            </w:r>
          </w:p>
          <w:p w:rsidR="00B72F3F" w:rsidRPr="00B319D7" w:rsidRDefault="00B72F3F" w:rsidP="004B37C1">
            <w:pPr>
              <w:tabs>
                <w:tab w:val="left" w:pos="855"/>
                <w:tab w:val="left" w:pos="3225"/>
              </w:tabs>
              <w:spacing w:line="276" w:lineRule="auto"/>
              <w:jc w:val="both"/>
              <w:rPr>
                <w:rFonts w:ascii="Times New Roman" w:hAnsi="Times New Roman" w:cs="Times New Roman"/>
                <w:sz w:val="28"/>
                <w:szCs w:val="28"/>
              </w:rPr>
            </w:pPr>
            <w:r>
              <w:rPr>
                <w:rFonts w:ascii="Times New Roman" w:hAnsi="Times New Roman" w:cs="Times New Roman"/>
                <w:sz w:val="28"/>
                <w:szCs w:val="28"/>
              </w:rPr>
              <w:t>- Нач</w:t>
            </w:r>
            <w:r w:rsidR="00A74DE2">
              <w:rPr>
                <w:rFonts w:ascii="Times New Roman" w:hAnsi="Times New Roman" w:cs="Times New Roman"/>
                <w:sz w:val="28"/>
                <w:szCs w:val="28"/>
              </w:rPr>
              <w:t>альник відділу №31 філії Д</w:t>
            </w:r>
            <w:r w:rsidR="004B37C1">
              <w:rPr>
                <w:rFonts w:ascii="Times New Roman" w:hAnsi="Times New Roman" w:cs="Times New Roman"/>
                <w:sz w:val="28"/>
                <w:szCs w:val="28"/>
              </w:rPr>
              <w:t xml:space="preserve">ержавної установи ДУ Центр </w:t>
            </w:r>
            <w:proofErr w:type="spellStart"/>
            <w:r w:rsidR="004B37C1">
              <w:rPr>
                <w:rFonts w:ascii="Times New Roman" w:hAnsi="Times New Roman" w:cs="Times New Roman"/>
                <w:sz w:val="28"/>
                <w:szCs w:val="28"/>
              </w:rPr>
              <w:t>пробації</w:t>
            </w:r>
            <w:proofErr w:type="spellEnd"/>
            <w:r w:rsidR="004B37C1">
              <w:rPr>
                <w:rFonts w:ascii="Times New Roman" w:hAnsi="Times New Roman" w:cs="Times New Roman"/>
                <w:sz w:val="28"/>
                <w:szCs w:val="28"/>
              </w:rPr>
              <w:t xml:space="preserve"> в Миколаївській, Донецький, Луганській та Херсонській областях</w:t>
            </w:r>
            <w:r w:rsidR="00A74DE2">
              <w:rPr>
                <w:rFonts w:ascii="Times New Roman" w:hAnsi="Times New Roman" w:cs="Times New Roman"/>
                <w:sz w:val="28"/>
                <w:szCs w:val="28"/>
              </w:rPr>
              <w:t xml:space="preserve"> </w:t>
            </w:r>
            <w:r w:rsidR="00A74DE2">
              <w:rPr>
                <w:rFonts w:ascii="Times New Roman" w:eastAsia="Times New Roman" w:hAnsi="Times New Roman" w:cs="Times New Roman"/>
                <w:sz w:val="28"/>
                <w:szCs w:val="28"/>
              </w:rPr>
              <w:t>(за згодою)</w:t>
            </w:r>
            <w:r w:rsidR="004B37C1">
              <w:rPr>
                <w:rFonts w:ascii="Times New Roman" w:hAnsi="Times New Roman" w:cs="Times New Roman"/>
                <w:sz w:val="28"/>
                <w:szCs w:val="28"/>
              </w:rPr>
              <w:t>.</w:t>
            </w:r>
          </w:p>
        </w:tc>
      </w:tr>
      <w:tr w:rsidR="0043121B" w:rsidRPr="0043121B" w:rsidTr="00546DD7">
        <w:trPr>
          <w:trHeight w:val="658"/>
        </w:trPr>
        <w:tc>
          <w:tcPr>
            <w:tcW w:w="9646" w:type="dxa"/>
            <w:gridSpan w:val="2"/>
            <w:shd w:val="clear" w:color="auto" w:fill="auto"/>
          </w:tcPr>
          <w:p w:rsidR="0043121B" w:rsidRPr="0043121B" w:rsidRDefault="0043121B" w:rsidP="00546DD7">
            <w:pPr>
              <w:tabs>
                <w:tab w:val="left" w:pos="855"/>
                <w:tab w:val="left" w:pos="3225"/>
              </w:tabs>
              <w:spacing w:line="276" w:lineRule="auto"/>
              <w:jc w:val="both"/>
              <w:rPr>
                <w:rFonts w:ascii="Times New Roman" w:hAnsi="Times New Roman" w:cs="Times New Roman"/>
              </w:rPr>
            </w:pPr>
            <w:r w:rsidRPr="0043121B">
              <w:rPr>
                <w:rFonts w:ascii="Times New Roman" w:eastAsia="Times New Roman" w:hAnsi="Times New Roman" w:cs="Times New Roman"/>
                <w:sz w:val="28"/>
                <w:szCs w:val="28"/>
              </w:rPr>
              <w:t xml:space="preserve">- </w:t>
            </w:r>
            <w:r w:rsidR="00A74DE2">
              <w:rPr>
                <w:rFonts w:ascii="Times New Roman" w:eastAsia="Times New Roman" w:hAnsi="Times New Roman" w:cs="Times New Roman"/>
                <w:sz w:val="28"/>
                <w:szCs w:val="28"/>
              </w:rPr>
              <w:t xml:space="preserve">Директор КНП </w:t>
            </w:r>
            <w:r w:rsidR="00A74DE2" w:rsidRPr="00A74DE2">
              <w:rPr>
                <w:rFonts w:ascii="Times New Roman" w:eastAsia="Times New Roman" w:hAnsi="Times New Roman" w:cs="Times New Roman"/>
                <w:sz w:val="28"/>
                <w:szCs w:val="28"/>
              </w:rPr>
              <w:t>«</w:t>
            </w:r>
            <w:r w:rsidR="00A74DE2" w:rsidRPr="00A74DE2">
              <w:rPr>
                <w:rFonts w:ascii="Times New Roman" w:hAnsi="Times New Roman" w:cs="Times New Roman"/>
                <w:sz w:val="28"/>
                <w:szCs w:val="28"/>
              </w:rPr>
              <w:t xml:space="preserve">Каховська центральна міська лікарня імені родини </w:t>
            </w:r>
            <w:proofErr w:type="spellStart"/>
            <w:r w:rsidR="00A74DE2" w:rsidRPr="00A74DE2">
              <w:rPr>
                <w:rFonts w:ascii="Times New Roman" w:hAnsi="Times New Roman" w:cs="Times New Roman"/>
                <w:sz w:val="28"/>
                <w:szCs w:val="28"/>
              </w:rPr>
              <w:t>Панкеєвих</w:t>
            </w:r>
            <w:proofErr w:type="spellEnd"/>
            <w:r w:rsidR="00A74DE2" w:rsidRPr="00A74DE2">
              <w:rPr>
                <w:rFonts w:ascii="Times New Roman" w:hAnsi="Times New Roman" w:cs="Times New Roman"/>
                <w:sz w:val="28"/>
                <w:szCs w:val="28"/>
              </w:rPr>
              <w:t xml:space="preserve"> Каховської міської ради</w:t>
            </w:r>
            <w:r w:rsidR="00346E95" w:rsidRPr="00A74DE2">
              <w:rPr>
                <w:rFonts w:ascii="Times New Roman" w:eastAsia="Times New Roman" w:hAnsi="Times New Roman" w:cs="Times New Roman"/>
                <w:sz w:val="28"/>
                <w:szCs w:val="28"/>
              </w:rPr>
              <w:t>»</w:t>
            </w:r>
            <w:r w:rsidR="00346E95">
              <w:rPr>
                <w:rFonts w:ascii="Times New Roman" w:eastAsia="Times New Roman" w:hAnsi="Times New Roman" w:cs="Times New Roman"/>
                <w:sz w:val="28"/>
                <w:szCs w:val="28"/>
              </w:rPr>
              <w:t xml:space="preserve"> (за згодою)</w:t>
            </w:r>
            <w:r w:rsidR="004B37C1">
              <w:rPr>
                <w:rFonts w:ascii="Times New Roman" w:eastAsia="Times New Roman" w:hAnsi="Times New Roman" w:cs="Times New Roman"/>
                <w:sz w:val="28"/>
                <w:szCs w:val="28"/>
              </w:rPr>
              <w:t>.</w:t>
            </w:r>
          </w:p>
        </w:tc>
      </w:tr>
    </w:tbl>
    <w:p w:rsidR="00670381" w:rsidRPr="00546DD7" w:rsidRDefault="00670381" w:rsidP="004B37C1">
      <w:pPr>
        <w:rPr>
          <w:lang w:val="ru-RU"/>
        </w:rPr>
      </w:pPr>
    </w:p>
    <w:sectPr w:rsidR="00670381" w:rsidRPr="00546DD7" w:rsidSect="00173E7A">
      <w:pgSz w:w="12240" w:h="15840"/>
      <w:pgMar w:top="1134" w:right="61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CJK SC Regular">
    <w:charset w:val="01"/>
    <w:family w:val="auto"/>
    <w:pitch w:val="variable"/>
    <w:sig w:usb0="00000000" w:usb1="00000000" w:usb2="00000000" w:usb3="00000000" w:csb0="00000000" w:csb1="00000000"/>
  </w:font>
  <w:font w:name="FreeSans">
    <w:altName w:val="Times New Roman"/>
    <w:charset w:val="01"/>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51786"/>
    <w:multiLevelType w:val="hybridMultilevel"/>
    <w:tmpl w:val="F1701912"/>
    <w:lvl w:ilvl="0" w:tplc="1C2637D2">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A553DDF"/>
    <w:multiLevelType w:val="hybridMultilevel"/>
    <w:tmpl w:val="BC20AF1C"/>
    <w:lvl w:ilvl="0" w:tplc="AC80602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5705730"/>
    <w:multiLevelType w:val="hybridMultilevel"/>
    <w:tmpl w:val="BBECF65E"/>
    <w:lvl w:ilvl="0" w:tplc="77D4A6BA">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40469E"/>
    <w:multiLevelType w:val="hybridMultilevel"/>
    <w:tmpl w:val="F20E84BE"/>
    <w:lvl w:ilvl="0" w:tplc="C0003C04">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1D0BE3"/>
    <w:multiLevelType w:val="hybridMultilevel"/>
    <w:tmpl w:val="48EAAAA6"/>
    <w:lvl w:ilvl="0" w:tplc="295E4E88">
      <w:start w:val="4"/>
      <w:numFmt w:val="bullet"/>
      <w:lvlText w:val="-"/>
      <w:lvlJc w:val="left"/>
      <w:pPr>
        <w:ind w:left="720" w:hanging="360"/>
      </w:pPr>
      <w:rPr>
        <w:rFonts w:ascii="Times New Roman" w:eastAsia="Courier New"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0D82"/>
    <w:rsid w:val="000337B9"/>
    <w:rsid w:val="00082DCE"/>
    <w:rsid w:val="00110D82"/>
    <w:rsid w:val="00173E7A"/>
    <w:rsid w:val="00307901"/>
    <w:rsid w:val="00346E95"/>
    <w:rsid w:val="00384CF4"/>
    <w:rsid w:val="00393753"/>
    <w:rsid w:val="0043121B"/>
    <w:rsid w:val="004B37C1"/>
    <w:rsid w:val="005331EF"/>
    <w:rsid w:val="00546DD7"/>
    <w:rsid w:val="005C1A1F"/>
    <w:rsid w:val="005D6201"/>
    <w:rsid w:val="00670381"/>
    <w:rsid w:val="006A1699"/>
    <w:rsid w:val="007038DD"/>
    <w:rsid w:val="0071317A"/>
    <w:rsid w:val="00A5006A"/>
    <w:rsid w:val="00A74DE2"/>
    <w:rsid w:val="00B319D7"/>
    <w:rsid w:val="00B32D3E"/>
    <w:rsid w:val="00B72F3F"/>
    <w:rsid w:val="00C544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317A"/>
    <w:pPr>
      <w:widowControl w:val="0"/>
      <w:suppressAutoHyphens/>
      <w:spacing w:after="0" w:line="240" w:lineRule="auto"/>
    </w:pPr>
    <w:rPr>
      <w:rFonts w:ascii="Courier New" w:eastAsia="Courier New" w:hAnsi="Courier New" w:cs="Courier New"/>
      <w:color w:val="000000"/>
      <w:sz w:val="24"/>
      <w:szCs w:val="24"/>
      <w:lang w:val="uk-UA" w:eastAsia="zh-CN" w:bidi="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71317A"/>
    <w:pPr>
      <w:suppressAutoHyphens/>
      <w:spacing w:after="0" w:line="240" w:lineRule="auto"/>
    </w:pPr>
    <w:rPr>
      <w:rFonts w:ascii="Calibri" w:eastAsia="Calibri" w:hAnsi="Calibri" w:cs="Calibri"/>
      <w:lang w:val="ru-RU" w:eastAsia="zh-CN"/>
    </w:rPr>
  </w:style>
  <w:style w:type="paragraph" w:customStyle="1" w:styleId="a3">
    <w:name w:val="Заголовок"/>
    <w:basedOn w:val="a"/>
    <w:next w:val="a4"/>
    <w:rsid w:val="00393753"/>
    <w:pPr>
      <w:widowControl/>
      <w:jc w:val="center"/>
    </w:pPr>
    <w:rPr>
      <w:rFonts w:ascii="Times New Roman" w:eastAsia="Times New Roman" w:hAnsi="Times New Roman" w:cs="Times New Roman"/>
      <w:b/>
      <w:color w:val="auto"/>
      <w:u w:val="single"/>
      <w:lang w:bidi="ar-SA"/>
    </w:rPr>
  </w:style>
  <w:style w:type="paragraph" w:styleId="a4">
    <w:name w:val="Body Text"/>
    <w:basedOn w:val="a"/>
    <w:link w:val="a5"/>
    <w:uiPriority w:val="99"/>
    <w:semiHidden/>
    <w:unhideWhenUsed/>
    <w:rsid w:val="00393753"/>
    <w:pPr>
      <w:spacing w:after="120"/>
    </w:pPr>
  </w:style>
  <w:style w:type="character" w:customStyle="1" w:styleId="a5">
    <w:name w:val="Основной текст Знак"/>
    <w:basedOn w:val="a0"/>
    <w:link w:val="a4"/>
    <w:uiPriority w:val="99"/>
    <w:semiHidden/>
    <w:rsid w:val="00393753"/>
    <w:rPr>
      <w:rFonts w:ascii="Courier New" w:eastAsia="Courier New" w:hAnsi="Courier New" w:cs="Courier New"/>
      <w:color w:val="000000"/>
      <w:sz w:val="24"/>
      <w:szCs w:val="24"/>
      <w:lang w:val="uk-UA" w:eastAsia="zh-CN" w:bidi="uk-UA"/>
    </w:rPr>
  </w:style>
  <w:style w:type="paragraph" w:customStyle="1" w:styleId="a6">
    <w:name w:val="Содержимое таблицы"/>
    <w:basedOn w:val="a"/>
    <w:rsid w:val="00670381"/>
    <w:pPr>
      <w:widowControl/>
      <w:suppressLineNumbers/>
    </w:pPr>
    <w:rPr>
      <w:rFonts w:ascii="Times New Roman" w:eastAsia="Noto Sans CJK SC Regular" w:hAnsi="Times New Roman" w:cs="FreeSans"/>
      <w:color w:val="auto"/>
      <w:kern w:val="1"/>
      <w:lang w:val="ru-RU" w:bidi="hi-IN"/>
    </w:rPr>
  </w:style>
  <w:style w:type="character" w:styleId="a7">
    <w:name w:val="Hyperlink"/>
    <w:rsid w:val="00670381"/>
    <w:rPr>
      <w:color w:val="0000FF"/>
      <w:u w:val="single"/>
    </w:rPr>
  </w:style>
  <w:style w:type="paragraph" w:customStyle="1" w:styleId="tjbmf">
    <w:name w:val="tj bmf"/>
    <w:basedOn w:val="a"/>
    <w:rsid w:val="00670381"/>
    <w:pPr>
      <w:widowControl/>
      <w:spacing w:before="280" w:after="280"/>
    </w:pPr>
    <w:rPr>
      <w:rFonts w:ascii="Times New Roman" w:eastAsia="Noto Sans CJK SC Regular" w:hAnsi="Times New Roman" w:cs="FreeSans"/>
      <w:color w:val="auto"/>
      <w:kern w:val="1"/>
      <w:lang w:val="ru-RU" w:bidi="hi-IN"/>
    </w:rPr>
  </w:style>
  <w:style w:type="paragraph" w:styleId="a8">
    <w:name w:val="List Paragraph"/>
    <w:basedOn w:val="a"/>
    <w:uiPriority w:val="34"/>
    <w:qFormat/>
    <w:rsid w:val="00B319D7"/>
    <w:pPr>
      <w:ind w:left="720"/>
      <w:contextualSpacing/>
    </w:pPr>
  </w:style>
  <w:style w:type="paragraph" w:styleId="a9">
    <w:name w:val="No Spacing"/>
    <w:uiPriority w:val="1"/>
    <w:qFormat/>
    <w:rsid w:val="004B37C1"/>
    <w:pPr>
      <w:widowControl w:val="0"/>
      <w:suppressAutoHyphens/>
      <w:spacing w:after="0" w:line="240" w:lineRule="auto"/>
    </w:pPr>
    <w:rPr>
      <w:rFonts w:ascii="Courier New" w:eastAsia="Courier New" w:hAnsi="Courier New" w:cs="Courier New"/>
      <w:color w:val="000000"/>
      <w:sz w:val="24"/>
      <w:szCs w:val="24"/>
      <w:lang w:val="uk-UA" w:eastAsia="zh-CN" w:bidi="uk-UA"/>
    </w:rPr>
  </w:style>
  <w:style w:type="paragraph" w:styleId="aa">
    <w:name w:val="Balloon Text"/>
    <w:basedOn w:val="a"/>
    <w:link w:val="ab"/>
    <w:uiPriority w:val="99"/>
    <w:semiHidden/>
    <w:unhideWhenUsed/>
    <w:rsid w:val="00384CF4"/>
    <w:rPr>
      <w:rFonts w:ascii="Tahoma" w:hAnsi="Tahoma" w:cs="Tahoma"/>
      <w:sz w:val="16"/>
      <w:szCs w:val="16"/>
    </w:rPr>
  </w:style>
  <w:style w:type="character" w:customStyle="1" w:styleId="ab">
    <w:name w:val="Текст выноски Знак"/>
    <w:basedOn w:val="a0"/>
    <w:link w:val="aa"/>
    <w:uiPriority w:val="99"/>
    <w:semiHidden/>
    <w:rsid w:val="00384CF4"/>
    <w:rPr>
      <w:rFonts w:ascii="Tahoma" w:eastAsia="Courier New" w:hAnsi="Tahoma" w:cs="Tahoma"/>
      <w:color w:val="000000"/>
      <w:sz w:val="16"/>
      <w:szCs w:val="16"/>
      <w:lang w:val="uk-UA" w:eastAsia="zh-CN" w:bidi="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ligazakon.ua/l_doc2.nsf/link1/Z960254K.htm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1961</Words>
  <Characters>11178</Characters>
  <Application>Microsoft Office Word</Application>
  <DocSecurity>0</DocSecurity>
  <Lines>93</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VivoBook</dc:creator>
  <cp:lastModifiedBy>RePack by SPecialiST</cp:lastModifiedBy>
  <cp:revision>4</cp:revision>
  <dcterms:created xsi:type="dcterms:W3CDTF">2023-11-16T10:38:00Z</dcterms:created>
  <dcterms:modified xsi:type="dcterms:W3CDTF">2023-11-16T10:54:00Z</dcterms:modified>
</cp:coreProperties>
</file>