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hd w:fill="FFFFFF" w:val="clear"/>
        <w:suppressAutoHyphens w:val="true"/>
        <w:bidi w:val="0"/>
        <w:ind w:left="0" w:right="-227" w:hanging="0"/>
        <w:jc w:val="left"/>
        <w:rPr>
          <w:i w:val="false"/>
          <w:i w:val="false"/>
          <w:iCs w:val="false"/>
          <w:sz w:val="28"/>
          <w:szCs w:val="28"/>
          <w:lang w:val="uk-UA"/>
        </w:rPr>
      </w:pPr>
      <w:r>
        <w:rPr>
          <w:i w:val="false"/>
          <w:iCs w:val="false"/>
          <w:sz w:val="28"/>
          <w:szCs w:val="28"/>
          <w:lang w:val="uk-UA"/>
        </w:rPr>
        <w:drawing>
          <wp:anchor behindDoc="0" distT="0" distB="0" distL="114935" distR="114935" simplePos="0" locked="0" layoutInCell="1" allowOverlap="1" relativeHeight="2">
            <wp:simplePos x="0" y="0"/>
            <wp:positionH relativeFrom="column">
              <wp:align>center</wp:align>
            </wp:positionH>
            <wp:positionV relativeFrom="paragraph">
              <wp:posOffset>138430</wp:posOffset>
            </wp:positionV>
            <wp:extent cx="509905" cy="65024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09905" cy="650240"/>
                    </a:xfrm>
                    <a:prstGeom prst="rect">
                      <a:avLst/>
                    </a:prstGeom>
                  </pic:spPr>
                </pic:pic>
              </a:graphicData>
            </a:graphic>
          </wp:anchor>
        </w:drawing>
      </w:r>
    </w:p>
    <w:p>
      <w:pPr>
        <w:pStyle w:val="Normal"/>
        <w:spacing w:lineRule="auto" w:line="240" w:before="0" w:after="0"/>
        <w:jc w:val="center"/>
        <w:rPr>
          <w:i w:val="false"/>
          <w:i w:val="false"/>
          <w:iCs w:val="false"/>
          <w:sz w:val="28"/>
          <w:szCs w:val="28"/>
        </w:rPr>
      </w:pPr>
      <w:r>
        <w:rPr>
          <w:i w:val="false"/>
          <w:iCs w:val="false"/>
          <w:sz w:val="28"/>
          <w:szCs w:val="28"/>
        </w:rPr>
        <w:t>КАХОВСЬКА МІСЬКА РАДА</w:t>
      </w:r>
    </w:p>
    <w:p>
      <w:pPr>
        <w:pStyle w:val="Normal"/>
        <w:spacing w:lineRule="auto" w:line="240" w:before="0" w:after="0"/>
        <w:jc w:val="center"/>
        <w:rPr>
          <w:i w:val="false"/>
          <w:i w:val="false"/>
          <w:iCs w:val="false"/>
          <w:sz w:val="28"/>
          <w:szCs w:val="28"/>
        </w:rPr>
      </w:pPr>
      <w:r>
        <w:rPr>
          <w:i w:val="false"/>
          <w:iCs w:val="false"/>
          <w:sz w:val="28"/>
          <w:szCs w:val="28"/>
        </w:rPr>
        <w:t xml:space="preserve">ХЕРСОНСЬКОЇ ОБЛАСТІ </w:t>
      </w:r>
    </w:p>
    <w:p>
      <w:pPr>
        <w:pStyle w:val="Normal"/>
        <w:spacing w:lineRule="auto" w:line="240" w:before="0" w:after="0"/>
        <w:jc w:val="center"/>
        <w:rPr>
          <w:i w:val="false"/>
          <w:i w:val="false"/>
          <w:iCs w:val="false"/>
          <w:sz w:val="28"/>
          <w:szCs w:val="28"/>
        </w:rPr>
      </w:pPr>
      <w:r>
        <w:rPr>
          <w:i w:val="false"/>
          <w:iCs w:val="false"/>
          <w:sz w:val="28"/>
          <w:szCs w:val="28"/>
        </w:rPr>
      </w:r>
    </w:p>
    <w:p>
      <w:pPr>
        <w:pStyle w:val="Normal"/>
        <w:spacing w:lineRule="auto" w:line="240" w:before="0" w:after="0"/>
        <w:jc w:val="center"/>
        <w:rPr>
          <w:b/>
          <w:b/>
          <w:bCs/>
          <w:i w:val="false"/>
          <w:i w:val="false"/>
          <w:iCs w:val="false"/>
          <w:sz w:val="28"/>
          <w:szCs w:val="28"/>
        </w:rPr>
      </w:pPr>
      <w:r>
        <w:rPr>
          <w:b/>
          <w:bCs/>
          <w:i w:val="false"/>
          <w:iCs w:val="false"/>
          <w:sz w:val="28"/>
          <w:szCs w:val="28"/>
        </w:rPr>
        <w:t>РІШЕННЯ</w:t>
      </w:r>
    </w:p>
    <w:p>
      <w:pPr>
        <w:pStyle w:val="Normal"/>
        <w:spacing w:lineRule="auto" w:line="240" w:before="0" w:after="0"/>
        <w:jc w:val="center"/>
        <w:rPr>
          <w:b/>
          <w:b/>
          <w:bCs/>
          <w:i w:val="false"/>
          <w:i w:val="false"/>
          <w:iCs w:val="false"/>
          <w:sz w:val="28"/>
          <w:szCs w:val="28"/>
        </w:rPr>
      </w:pPr>
      <w:r>
        <w:rPr>
          <w:b/>
          <w:bCs/>
          <w:i w:val="false"/>
          <w:iCs w:val="false"/>
          <w:sz w:val="28"/>
          <w:szCs w:val="28"/>
        </w:rPr>
      </w:r>
    </w:p>
    <w:p>
      <w:pPr>
        <w:pStyle w:val="Normal"/>
        <w:jc w:val="center"/>
        <w:rPr/>
      </w:pPr>
      <w:r>
        <w:rPr>
          <w:rFonts w:eastAsia="Liberation Serif;Times New Roman" w:cs="Liberation Serif;Times New Roman"/>
          <w:i w:val="false"/>
          <w:iCs w:val="false"/>
          <w:sz w:val="28"/>
          <w:szCs w:val="28"/>
          <w:lang w:val="ru-RU"/>
        </w:rPr>
        <w:t xml:space="preserve">30 </w:t>
      </w:r>
      <w:r>
        <w:rPr>
          <w:i w:val="false"/>
          <w:iCs w:val="false"/>
          <w:sz w:val="28"/>
          <w:szCs w:val="28"/>
        </w:rPr>
        <w:t>сесії</w:t>
      </w:r>
      <w:r>
        <w:rPr>
          <w:i w:val="false"/>
          <w:iCs w:val="false"/>
          <w:sz w:val="28"/>
          <w:szCs w:val="28"/>
          <w:lang w:val="ru-RU"/>
        </w:rPr>
        <w:t xml:space="preserve"> VII </w:t>
      </w:r>
      <w:r>
        <w:rPr>
          <w:i w:val="false"/>
          <w:iCs w:val="false"/>
          <w:sz w:val="28"/>
          <w:szCs w:val="28"/>
        </w:rPr>
        <w:t>скликання</w:t>
      </w:r>
    </w:p>
    <w:p>
      <w:pPr>
        <w:pStyle w:val="Normal"/>
        <w:jc w:val="center"/>
        <w:rPr>
          <w:i w:val="false"/>
          <w:i w:val="false"/>
          <w:iCs w:val="false"/>
          <w:sz w:val="28"/>
          <w:szCs w:val="28"/>
        </w:rPr>
      </w:pPr>
      <w:r>
        <w:rPr>
          <w:i w:val="false"/>
          <w:iCs w:val="false"/>
          <w:sz w:val="28"/>
          <w:szCs w:val="28"/>
        </w:rPr>
      </w:r>
    </w:p>
    <w:p>
      <w:pPr>
        <w:pStyle w:val="Normal"/>
        <w:widowControl w:val="false"/>
        <w:shd w:fill="FFFFFF" w:val="clear"/>
        <w:tabs>
          <w:tab w:val="left" w:pos="720" w:leader="none"/>
        </w:tabs>
        <w:suppressAutoHyphens w:val="false"/>
        <w:bidi w:val="0"/>
        <w:spacing w:lineRule="auto" w:line="240" w:before="0" w:after="0"/>
        <w:ind w:left="0" w:right="-227" w:hanging="0"/>
        <w:jc w:val="center"/>
        <w:rPr/>
      </w:pPr>
      <w:r>
        <w:rPr>
          <w:rFonts w:eastAsia="Times New Roman" w:cs="Times New Roman"/>
          <w:b w:val="false"/>
          <w:bCs w:val="false"/>
          <w:i w:val="false"/>
          <w:iCs w:val="false"/>
          <w:color w:val="000000"/>
          <w:sz w:val="28"/>
          <w:szCs w:val="28"/>
          <w:shd w:fill="auto" w:val="clear"/>
          <w:lang w:val="ru-RU" w:eastAsia="ru-RU" w:bidi="ar-SA"/>
        </w:rPr>
        <w:t xml:space="preserve">       </w:t>
      </w:r>
      <w:r>
        <w:rPr>
          <w:rFonts w:eastAsia="Liberation Serif;Times New Roman" w:cs="Times New Roman"/>
          <w:b w:val="false"/>
          <w:bCs w:val="false"/>
          <w:i w:val="false"/>
          <w:iCs w:val="false"/>
          <w:color w:val="000000"/>
          <w:sz w:val="28"/>
          <w:szCs w:val="28"/>
          <w:shd w:fill="auto" w:val="clear"/>
          <w:lang w:val="ru-RU" w:eastAsia="ru-RU" w:bidi="ar-SA"/>
        </w:rPr>
        <w:t>23</w:t>
      </w:r>
      <w:r>
        <w:rPr>
          <w:rFonts w:eastAsia="Liberation Serif;Times New Roman" w:cs="Times New Roman"/>
          <w:b w:val="false"/>
          <w:bCs w:val="false"/>
          <w:i w:val="false"/>
          <w:iCs w:val="false"/>
          <w:color w:val="000000"/>
          <w:sz w:val="28"/>
          <w:szCs w:val="28"/>
          <w:shd w:fill="auto" w:val="clear"/>
          <w:lang w:val="ru-RU" w:eastAsia="ru-RU" w:bidi="ar-SA"/>
        </w:rPr>
        <w:t>.02.2017</w:t>
      </w:r>
      <w:r>
        <w:rPr>
          <w:rFonts w:eastAsia="DejaVu Sans;MS Mincho" w:cs="Times New Roman"/>
          <w:b w:val="false"/>
          <w:bCs w:val="false"/>
          <w:i w:val="false"/>
          <w:iCs w:val="false"/>
          <w:color w:val="000000"/>
          <w:sz w:val="28"/>
          <w:szCs w:val="28"/>
          <w:shd w:fill="auto" w:val="clear"/>
          <w:lang w:val="ru-RU" w:eastAsia="ru-RU" w:bidi="ar-SA"/>
        </w:rPr>
        <w:t xml:space="preserve"> р.                           м. Каховка                                      № 50</w:t>
      </w:r>
      <w:r>
        <w:rPr>
          <w:rFonts w:eastAsia="DejaVu Sans;MS Mincho" w:cs="Times New Roman"/>
          <w:b w:val="false"/>
          <w:bCs w:val="false"/>
          <w:i w:val="false"/>
          <w:iCs w:val="false"/>
          <w:color w:val="000000"/>
          <w:sz w:val="28"/>
          <w:szCs w:val="28"/>
          <w:shd w:fill="auto" w:val="clear"/>
          <w:lang w:val="ru-RU" w:eastAsia="ru-RU" w:bidi="ar-SA"/>
        </w:rPr>
        <w:t>6</w:t>
      </w:r>
      <w:r>
        <w:rPr>
          <w:rFonts w:eastAsia="DejaVu Sans;MS Mincho" w:cs="Times New Roman"/>
          <w:b w:val="false"/>
          <w:bCs w:val="false"/>
          <w:i w:val="false"/>
          <w:iCs w:val="false"/>
          <w:color w:val="000000"/>
          <w:sz w:val="28"/>
          <w:szCs w:val="28"/>
          <w:shd w:fill="auto" w:val="clear"/>
          <w:lang w:val="uk-UA" w:eastAsia="ru-RU" w:bidi="ar-SA"/>
        </w:rPr>
        <w:t>/30</w:t>
      </w:r>
    </w:p>
    <w:p>
      <w:pPr>
        <w:pStyle w:val="Normal"/>
        <w:jc w:val="both"/>
        <w:rPr>
          <w:sz w:val="28"/>
          <w:szCs w:val="28"/>
          <w:lang w:val="uk-UA"/>
        </w:rPr>
      </w:pPr>
      <w:r>
        <w:rPr>
          <w:sz w:val="28"/>
          <w:szCs w:val="28"/>
          <w:lang w:val="uk-UA"/>
        </w:rPr>
      </w:r>
    </w:p>
    <w:p>
      <w:pPr>
        <w:pStyle w:val="Normal"/>
        <w:ind w:right="-262" w:hanging="0"/>
        <w:rPr>
          <w:sz w:val="28"/>
          <w:szCs w:val="28"/>
          <w:lang w:val="uk-UA"/>
        </w:rPr>
      </w:pPr>
      <w:r>
        <w:rPr>
          <w:sz w:val="28"/>
          <w:szCs w:val="28"/>
          <w:lang w:val="uk-UA"/>
        </w:rPr>
      </w:r>
    </w:p>
    <w:p>
      <w:pPr>
        <w:pStyle w:val="Normal"/>
        <w:ind w:right="-262" w:hanging="0"/>
        <w:rPr>
          <w:sz w:val="28"/>
          <w:szCs w:val="28"/>
          <w:lang w:val="uk-UA"/>
        </w:rPr>
      </w:pPr>
      <w:r>
        <w:rPr>
          <w:sz w:val="28"/>
          <w:szCs w:val="28"/>
          <w:lang w:val="uk-UA"/>
        </w:rPr>
        <w:t>Про хід виконання рішення</w:t>
      </w:r>
    </w:p>
    <w:p>
      <w:pPr>
        <w:pStyle w:val="Normal"/>
        <w:ind w:right="-252" w:hanging="0"/>
        <w:rPr>
          <w:sz w:val="28"/>
          <w:szCs w:val="28"/>
          <w:lang w:val="uk-UA"/>
        </w:rPr>
      </w:pPr>
      <w:r>
        <w:rPr>
          <w:sz w:val="28"/>
          <w:szCs w:val="28"/>
          <w:lang w:val="uk-UA"/>
        </w:rPr>
        <w:t>сесії міської ради  від 25.07.2013</w:t>
      </w:r>
    </w:p>
    <w:p>
      <w:pPr>
        <w:pStyle w:val="Normal"/>
        <w:rPr>
          <w:sz w:val="28"/>
          <w:szCs w:val="28"/>
          <w:lang w:val="uk-UA"/>
        </w:rPr>
      </w:pPr>
      <w:r>
        <w:rPr>
          <w:sz w:val="28"/>
          <w:szCs w:val="28"/>
          <w:lang w:val="uk-UA"/>
        </w:rPr>
        <w:t xml:space="preserve"> № </w:t>
      </w:r>
      <w:r>
        <w:rPr>
          <w:sz w:val="28"/>
          <w:szCs w:val="28"/>
          <w:lang w:val="uk-UA"/>
        </w:rPr>
        <w:t xml:space="preserve">823/44 «Про Програму </w:t>
      </w:r>
    </w:p>
    <w:p>
      <w:pPr>
        <w:pStyle w:val="Normal"/>
        <w:rPr>
          <w:sz w:val="28"/>
          <w:szCs w:val="28"/>
          <w:lang w:val="uk-UA"/>
        </w:rPr>
      </w:pPr>
      <w:r>
        <w:rPr>
          <w:sz w:val="28"/>
          <w:szCs w:val="28"/>
          <w:lang w:val="uk-UA"/>
        </w:rPr>
        <w:t xml:space="preserve">зайнятості населення м. Каховки </w:t>
      </w:r>
    </w:p>
    <w:p>
      <w:pPr>
        <w:pStyle w:val="Normal"/>
        <w:ind w:right="-252" w:hanging="0"/>
        <w:rPr>
          <w:sz w:val="28"/>
          <w:szCs w:val="28"/>
          <w:lang w:val="uk-UA"/>
        </w:rPr>
      </w:pPr>
      <w:r>
        <w:rPr>
          <w:sz w:val="28"/>
          <w:szCs w:val="28"/>
          <w:lang w:val="uk-UA"/>
        </w:rPr>
        <w:t xml:space="preserve">на період до 2017 року» за </w:t>
      </w:r>
    </w:p>
    <w:p>
      <w:pPr>
        <w:pStyle w:val="Normal"/>
        <w:ind w:right="-252" w:hanging="0"/>
        <w:rPr>
          <w:sz w:val="28"/>
          <w:szCs w:val="28"/>
          <w:u w:val="single"/>
          <w:lang w:val="uk-UA"/>
        </w:rPr>
      </w:pPr>
      <w:r>
        <w:rPr>
          <w:sz w:val="28"/>
          <w:szCs w:val="28"/>
          <w:lang w:val="uk-UA"/>
        </w:rPr>
        <w:t>11 місяців 2016 року</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t xml:space="preserve">        </w:t>
      </w:r>
      <w:r>
        <w:rPr>
          <w:sz w:val="28"/>
          <w:szCs w:val="28"/>
          <w:lang w:val="uk-UA"/>
        </w:rPr>
        <w:t>Заслухавши інформацію начальника управління праці та соціального захисту населення Каховської міської ради Скрипніченко А.В. про хід виконання рішення сесії міської ради  від 25.07.2013 № 823/44 «Про Програму зайнятості населення м. Каховки на період до 2017 року» за 11 місяців 2016 року  міська  рада</w:t>
      </w:r>
    </w:p>
    <w:p>
      <w:pPr>
        <w:pStyle w:val="Normal"/>
        <w:ind w:right="54" w:hanging="0"/>
        <w:jc w:val="center"/>
        <w:rPr>
          <w:sz w:val="28"/>
          <w:szCs w:val="28"/>
          <w:lang w:val="uk-UA"/>
        </w:rPr>
      </w:pPr>
      <w:r>
        <w:rPr>
          <w:sz w:val="28"/>
          <w:szCs w:val="28"/>
          <w:lang w:val="uk-UA"/>
        </w:rPr>
      </w:r>
    </w:p>
    <w:p>
      <w:pPr>
        <w:pStyle w:val="Normal"/>
        <w:ind w:right="54" w:hanging="0"/>
        <w:jc w:val="center"/>
        <w:rPr>
          <w:sz w:val="28"/>
          <w:szCs w:val="28"/>
          <w:lang w:val="uk-UA"/>
        </w:rPr>
      </w:pPr>
      <w:r>
        <w:rPr>
          <w:sz w:val="28"/>
          <w:szCs w:val="28"/>
          <w:lang w:val="uk-UA"/>
        </w:rPr>
        <w:t>ВИРІШИЛА:</w:t>
      </w:r>
    </w:p>
    <w:p>
      <w:pPr>
        <w:pStyle w:val="Normal"/>
        <w:ind w:right="54" w:hanging="0"/>
        <w:jc w:val="center"/>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t xml:space="preserve">      </w:t>
      </w:r>
      <w:r>
        <w:rPr>
          <w:sz w:val="28"/>
          <w:szCs w:val="28"/>
          <w:lang w:val="uk-UA"/>
        </w:rPr>
        <w:tab/>
        <w:t>1. Роботу по виконанню заходів міської програми зайнятості населення міста Каховки  за 11 місяців 2016 року вважати доброю (додається).</w:t>
      </w:r>
    </w:p>
    <w:p>
      <w:pPr>
        <w:pStyle w:val="Normal"/>
        <w:ind w:right="54" w:firstLine="708"/>
        <w:jc w:val="both"/>
        <w:rPr>
          <w:sz w:val="28"/>
          <w:szCs w:val="28"/>
          <w:lang w:val="uk-UA"/>
        </w:rPr>
      </w:pPr>
      <w:r>
        <w:rPr>
          <w:sz w:val="28"/>
          <w:szCs w:val="28"/>
          <w:lang w:val="uk-UA"/>
        </w:rPr>
        <w:t>2. Управлінням, відділам міської ради, установам, організаціям продовжити виконання заходів Програми зайнятості населення м. Каховки на період до 2017 року.</w:t>
      </w:r>
    </w:p>
    <w:p>
      <w:pPr>
        <w:pStyle w:val="Normal"/>
        <w:ind w:right="54" w:firstLine="748"/>
        <w:jc w:val="both"/>
        <w:rPr>
          <w:sz w:val="28"/>
          <w:szCs w:val="28"/>
          <w:lang w:val="uk-UA"/>
        </w:rPr>
      </w:pPr>
      <w:r>
        <w:rPr>
          <w:sz w:val="28"/>
          <w:szCs w:val="28"/>
          <w:lang w:val="uk-UA"/>
        </w:rPr>
        <w:t>3. Відповідальність за виконання цього рішення покласти на заступника міського голови з питань діяльності виконавчих органів ради Орєхова І.М.</w:t>
      </w:r>
    </w:p>
    <w:p>
      <w:pPr>
        <w:pStyle w:val="Normal"/>
        <w:ind w:right="54" w:firstLine="708"/>
        <w:jc w:val="both"/>
        <w:rPr>
          <w:sz w:val="28"/>
          <w:szCs w:val="28"/>
          <w:lang w:val="uk-UA"/>
        </w:rPr>
      </w:pPr>
      <w:r>
        <w:rPr>
          <w:sz w:val="28"/>
          <w:szCs w:val="28"/>
          <w:lang w:val="uk-UA"/>
        </w:rPr>
        <w:t>4. Контроль за виконанням цього рішення покласти на постійну депутатську комісію з питань культури, освіти, молоді, спорту, соціального захисту населення та охорони здоров’я (Макаров О.М.)</w:t>
      </w:r>
    </w:p>
    <w:p>
      <w:pPr>
        <w:pStyle w:val="Normal"/>
        <w:ind w:right="54" w:hanging="0"/>
        <w:jc w:val="both"/>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r>
    </w:p>
    <w:p>
      <w:pPr>
        <w:pStyle w:val="Normal"/>
        <w:ind w:right="54" w:hanging="0"/>
        <w:jc w:val="both"/>
        <w:rPr>
          <w:sz w:val="28"/>
          <w:szCs w:val="28"/>
          <w:lang w:val="uk-UA"/>
        </w:rPr>
      </w:pPr>
      <w:r>
        <w:rPr>
          <w:sz w:val="28"/>
          <w:szCs w:val="28"/>
          <w:lang w:val="uk-UA"/>
        </w:rPr>
        <w:t>Міський голова                                                                         А.А.Дяченко</w:t>
      </w:r>
    </w:p>
    <w:p>
      <w:pPr>
        <w:pStyle w:val="Normal"/>
        <w:ind w:right="54" w:hanging="0"/>
        <w:rPr>
          <w:lang w:val="uk-UA"/>
        </w:rPr>
      </w:pPr>
      <w:r>
        <w:rPr>
          <w:lang w:val="uk-UA"/>
        </w:rPr>
      </w:r>
    </w:p>
    <w:p>
      <w:pPr>
        <w:pStyle w:val="Normal"/>
        <w:widowControl/>
        <w:bidi w:val="0"/>
        <w:spacing w:lineRule="auto" w:line="240" w:before="0" w:after="0"/>
        <w:ind w:left="0" w:right="-283" w:firstLine="5953"/>
        <w:jc w:val="right"/>
        <w:rPr/>
      </w:pPr>
      <w:r>
        <w:rPr>
          <w:sz w:val="28"/>
          <w:szCs w:val="28"/>
          <w:lang w:val="uk-UA"/>
        </w:rPr>
        <w:t xml:space="preserve">                                                                                                                                                        </w:t>
      </w:r>
      <w:r>
        <w:rPr>
          <w:sz w:val="28"/>
          <w:szCs w:val="28"/>
          <w:lang w:val="uk-UA"/>
        </w:rPr>
        <w:t>ЗАТВЕРДЖЕНО</w:t>
      </w:r>
    </w:p>
    <w:p>
      <w:pPr>
        <w:pStyle w:val="Normal"/>
        <w:widowControl/>
        <w:bidi w:val="0"/>
        <w:spacing w:lineRule="auto" w:line="240" w:before="0" w:after="0"/>
        <w:ind w:left="0" w:right="-283" w:hanging="0"/>
        <w:jc w:val="right"/>
        <w:rPr/>
      </w:pPr>
      <w:r>
        <w:rPr>
          <w:sz w:val="28"/>
          <w:szCs w:val="28"/>
          <w:lang w:val="uk-UA"/>
        </w:rPr>
        <w:t>рішення міської ради</w:t>
      </w:r>
    </w:p>
    <w:p>
      <w:pPr>
        <w:pStyle w:val="Normal"/>
        <w:widowControl/>
        <w:bidi w:val="0"/>
        <w:spacing w:lineRule="auto" w:line="240" w:before="0" w:after="0"/>
        <w:ind w:left="0" w:right="-283" w:hanging="0"/>
        <w:jc w:val="right"/>
        <w:rPr/>
      </w:pPr>
      <w:r>
        <w:rPr>
          <w:sz w:val="28"/>
          <w:szCs w:val="28"/>
          <w:lang w:val="uk-UA"/>
        </w:rPr>
        <w:t>23.02.2017 р.</w:t>
      </w:r>
      <w:r>
        <w:rPr>
          <w:sz w:val="28"/>
          <w:szCs w:val="28"/>
          <w:lang w:val="uk-UA"/>
        </w:rPr>
        <w:t xml:space="preserve"> № </w:t>
      </w:r>
      <w:r>
        <w:rPr>
          <w:sz w:val="28"/>
          <w:szCs w:val="28"/>
          <w:lang w:val="uk-UA"/>
        </w:rPr>
        <w:t>506/30</w:t>
      </w:r>
    </w:p>
    <w:p>
      <w:pPr>
        <w:pStyle w:val="Normal"/>
        <w:ind w:right="621" w:hanging="0"/>
        <w:jc w:val="center"/>
        <w:rPr/>
      </w:pPr>
      <w:r>
        <w:rPr>
          <w:b/>
          <w:sz w:val="28"/>
          <w:szCs w:val="28"/>
          <w:lang w:val="uk-UA"/>
        </w:rPr>
        <w:t>ІНФОРМАЦІЯ</w:t>
      </w:r>
    </w:p>
    <w:p>
      <w:pPr>
        <w:pStyle w:val="Normal"/>
        <w:ind w:right="-252" w:hanging="0"/>
        <w:jc w:val="center"/>
        <w:rPr>
          <w:sz w:val="28"/>
          <w:szCs w:val="28"/>
          <w:u w:val="single"/>
          <w:lang w:val="uk-UA"/>
        </w:rPr>
      </w:pPr>
      <w:r>
        <w:rPr>
          <w:sz w:val="28"/>
          <w:szCs w:val="28"/>
          <w:lang w:val="uk-UA"/>
        </w:rPr>
        <w:t xml:space="preserve">про хід виконання </w:t>
      </w:r>
      <w:r>
        <w:rPr>
          <w:sz w:val="28"/>
          <w:szCs w:val="28"/>
          <w:u w:val="single"/>
          <w:lang w:val="uk-UA"/>
        </w:rPr>
        <w:t>рішення  сесії</w:t>
      </w:r>
    </w:p>
    <w:p>
      <w:pPr>
        <w:pStyle w:val="Normal"/>
        <w:ind w:right="54" w:hanging="0"/>
        <w:jc w:val="center"/>
        <w:rPr>
          <w:sz w:val="28"/>
          <w:szCs w:val="28"/>
          <w:lang w:val="uk-UA"/>
        </w:rPr>
      </w:pPr>
      <w:r>
        <w:rPr>
          <w:sz w:val="28"/>
          <w:szCs w:val="28"/>
          <w:lang w:val="uk-UA"/>
        </w:rPr>
        <w:t>від 25.07.2013 № 823/44</w:t>
      </w:r>
    </w:p>
    <w:p>
      <w:pPr>
        <w:pStyle w:val="Normal"/>
        <w:jc w:val="center"/>
        <w:rPr>
          <w:sz w:val="28"/>
          <w:szCs w:val="28"/>
          <w:u w:val="single"/>
          <w:lang w:val="uk-UA"/>
        </w:rPr>
      </w:pPr>
      <w:r>
        <w:rPr>
          <w:sz w:val="28"/>
          <w:szCs w:val="28"/>
          <w:u w:val="single"/>
          <w:lang w:val="uk-UA"/>
        </w:rPr>
        <w:t xml:space="preserve">«Про Програму зайнятості населення м. Каховки на період до 2017 року» </w:t>
      </w:r>
    </w:p>
    <w:p>
      <w:pPr>
        <w:pStyle w:val="Normal"/>
        <w:ind w:right="-252" w:hanging="0"/>
        <w:jc w:val="center"/>
        <w:rPr>
          <w:sz w:val="28"/>
          <w:szCs w:val="28"/>
          <w:u w:val="single"/>
          <w:lang w:val="uk-UA"/>
        </w:rPr>
      </w:pPr>
      <w:r>
        <w:rPr>
          <w:sz w:val="28"/>
          <w:szCs w:val="28"/>
          <w:u w:val="single"/>
          <w:lang w:val="uk-UA"/>
        </w:rPr>
        <w:t>за 11 місяців  2016 року</w:t>
      </w:r>
    </w:p>
    <w:p>
      <w:pPr>
        <w:pStyle w:val="Normal"/>
        <w:ind w:right="-252" w:hanging="0"/>
        <w:jc w:val="center"/>
        <w:rPr>
          <w:sz w:val="28"/>
          <w:szCs w:val="28"/>
          <w:lang w:val="uk-UA"/>
        </w:rPr>
      </w:pPr>
      <w:r>
        <w:rPr>
          <w:sz w:val="28"/>
          <w:szCs w:val="28"/>
          <w:lang w:val="uk-UA"/>
        </w:rPr>
        <w:t xml:space="preserve">На виконання зазначеного </w:t>
      </w:r>
      <w:r>
        <w:rPr>
          <w:sz w:val="28"/>
          <w:szCs w:val="28"/>
          <w:u w:val="single"/>
          <w:lang w:val="uk-UA"/>
        </w:rPr>
        <w:t>рішення</w:t>
      </w:r>
      <w:r>
        <w:rPr>
          <w:sz w:val="28"/>
          <w:szCs w:val="28"/>
          <w:lang w:val="uk-UA"/>
        </w:rPr>
        <w:t xml:space="preserve"> проведена робота:</w:t>
      </w:r>
    </w:p>
    <w:p>
      <w:pPr>
        <w:pStyle w:val="Normal"/>
        <w:ind w:right="-252" w:hanging="0"/>
        <w:jc w:val="center"/>
        <w:rPr>
          <w:sz w:val="28"/>
          <w:szCs w:val="28"/>
          <w:lang w:val="uk-UA"/>
        </w:rPr>
      </w:pPr>
      <w:r>
        <w:rPr>
          <w:sz w:val="28"/>
          <w:szCs w:val="28"/>
          <w:lang w:val="uk-UA"/>
        </w:rPr>
      </w:r>
    </w:p>
    <w:p>
      <w:pPr>
        <w:pStyle w:val="Normal"/>
        <w:ind w:firstLine="459"/>
        <w:jc w:val="both"/>
        <w:rPr>
          <w:sz w:val="28"/>
          <w:szCs w:val="28"/>
          <w:lang w:val="uk-UA"/>
        </w:rPr>
      </w:pPr>
      <w:r>
        <w:rPr>
          <w:sz w:val="28"/>
          <w:szCs w:val="28"/>
          <w:lang w:val="uk-UA"/>
        </w:rPr>
        <w:t>Протягом січня-листопада 2016 року до Каховського міськрайонного центру зайнятості звернулось 1372 особи (у 2015 році – 1561 чоловік) мешканців м. Каховки. Станом на 01 грудня 2016 року на обліку в Каховському міськрайонному центрі зайнятості перебуває 158 безробітних громадян мешканців м. Каховки. Рівень безробіття по місту станом на 01.12.2016 року складає 0,7% (відповідний період минулого року 1,6%).</w:t>
      </w:r>
    </w:p>
    <w:p>
      <w:pPr>
        <w:pStyle w:val="Normal"/>
        <w:ind w:firstLine="459"/>
        <w:jc w:val="both"/>
        <w:rPr>
          <w:sz w:val="28"/>
          <w:szCs w:val="28"/>
          <w:lang w:val="uk-UA"/>
        </w:rPr>
      </w:pPr>
      <w:r>
        <w:rPr>
          <w:sz w:val="28"/>
          <w:szCs w:val="28"/>
          <w:lang w:val="uk-UA"/>
        </w:rPr>
        <w:t>У 2016 році були працевлаштовані за допомогою  центру зайнятості 491 громадянина – мешканців м. Каховки.</w:t>
      </w:r>
    </w:p>
    <w:p>
      <w:pPr>
        <w:pStyle w:val="Normal"/>
        <w:ind w:firstLine="459"/>
        <w:jc w:val="both"/>
        <w:rPr>
          <w:sz w:val="28"/>
          <w:szCs w:val="28"/>
          <w:lang w:val="uk-UA"/>
        </w:rPr>
      </w:pPr>
      <w:r>
        <w:rPr>
          <w:sz w:val="28"/>
          <w:szCs w:val="28"/>
          <w:lang w:val="uk-UA"/>
        </w:rPr>
        <w:t xml:space="preserve">Станом на 01 грудня 2016 року 4 мешканця м. Каховки скористалися правом отримання одноразової допомоги по безробіттю для зайняття підприємницькою діяльністю. </w:t>
      </w:r>
    </w:p>
    <w:p>
      <w:pPr>
        <w:pStyle w:val="Normal"/>
        <w:ind w:firstLine="459"/>
        <w:jc w:val="both"/>
        <w:rPr>
          <w:sz w:val="28"/>
          <w:szCs w:val="28"/>
          <w:lang w:val="uk-UA"/>
        </w:rPr>
      </w:pPr>
      <w:r>
        <w:rPr>
          <w:sz w:val="28"/>
          <w:szCs w:val="28"/>
          <w:lang w:val="uk-UA"/>
        </w:rPr>
        <w:t xml:space="preserve">  </w:t>
      </w:r>
      <w:r>
        <w:rPr>
          <w:sz w:val="28"/>
          <w:szCs w:val="28"/>
          <w:lang w:val="uk-UA"/>
        </w:rPr>
        <w:t>Станом на 01.12.2016 року до Каховського міськрайонного центру зайнятості з заявами про компенсацію витрат на сплату єдиного внеску  звернулися 12 роботодавців, за працевлаштованих 4 осіб, яким надано статус безробітного та за працевлаштованих 19 безробітних, що мають додаткові гарантії у сприянні працевлаштуванню на нові робочі місця.</w:t>
      </w:r>
    </w:p>
    <w:p>
      <w:pPr>
        <w:pStyle w:val="Normal"/>
        <w:ind w:firstLine="708"/>
        <w:jc w:val="both"/>
        <w:rPr>
          <w:rFonts w:eastAsia="Calibri"/>
          <w:bCs/>
          <w:color w:val="000000"/>
          <w:spacing w:val="2"/>
          <w:sz w:val="28"/>
          <w:szCs w:val="28"/>
          <w:lang w:val="uk-UA" w:eastAsia="en-US"/>
        </w:rPr>
      </w:pPr>
      <w:r>
        <w:rPr>
          <w:bCs/>
          <w:sz w:val="28"/>
          <w:szCs w:val="28"/>
          <w:lang w:val="uk-UA"/>
        </w:rPr>
        <w:t>У 2016 році в громадських роботах за рахунок коштів Фонду загальнообов’язкового державного соціального страхування на випадок безробіття взяли участь 2 мешканця м. Каховки. Громадські роботи були організовані в Управлінні праці та соціального захисту населення Каховської міської ради (і</w:t>
      </w:r>
      <w:r>
        <w:rPr>
          <w:sz w:val="28"/>
          <w:szCs w:val="28"/>
          <w:lang w:val="uk-UA"/>
        </w:rPr>
        <w:t>нформування населення про надання житлових субсидій за спрощеною процедурою шляхом розповсюдження інформаційних матеріалів щодо призначення субсидій, технічна обробка та кур’єрська доставка</w:t>
      </w:r>
      <w:r>
        <w:rPr>
          <w:bCs/>
          <w:sz w:val="28"/>
          <w:szCs w:val="28"/>
          <w:lang w:val="uk-UA"/>
        </w:rPr>
        <w:t>).</w:t>
      </w:r>
    </w:p>
    <w:p>
      <w:pPr>
        <w:pStyle w:val="Normal"/>
        <w:ind w:firstLine="708"/>
        <w:jc w:val="both"/>
        <w:rPr>
          <w:rFonts w:eastAsia="Calibri"/>
          <w:bCs/>
          <w:color w:val="000000"/>
          <w:spacing w:val="2"/>
          <w:sz w:val="28"/>
          <w:szCs w:val="28"/>
          <w:lang w:val="uk-UA" w:eastAsia="en-US"/>
        </w:rPr>
      </w:pPr>
      <w:r>
        <w:rPr>
          <w:rFonts w:eastAsia="Calibri"/>
          <w:bCs/>
          <w:color w:val="000000"/>
          <w:spacing w:val="2"/>
          <w:sz w:val="28"/>
          <w:szCs w:val="28"/>
          <w:lang w:val="uk-UA" w:eastAsia="en-US"/>
        </w:rPr>
        <w:t>Протягом 2016 року 2 особи з інвалідністю пройшли професійне навчання за направленням Каховського МРЦЗ (підвищення кваліфікації за напрямом «Основи знань з ефективності підприємництва, які є загальними для всіх видів діяльності та форм власності», підвищення кваліфікації шляхом стажування за напрямом «Сторож»).</w:t>
      </w:r>
    </w:p>
    <w:p>
      <w:pPr>
        <w:pStyle w:val="Normal"/>
        <w:ind w:firstLine="708"/>
        <w:jc w:val="both"/>
        <w:rPr>
          <w:sz w:val="28"/>
          <w:szCs w:val="28"/>
          <w:lang w:val="uk-UA"/>
        </w:rPr>
      </w:pPr>
      <w:r>
        <w:rPr>
          <w:sz w:val="28"/>
          <w:szCs w:val="28"/>
          <w:lang w:val="uk-UA"/>
        </w:rPr>
        <w:t>Протягом 2016 року до управління праці та соціального захисту населення Каховської міської ради із заявою звернулася 1 особа з інвалідністю для проходження професійної реабілітації</w:t>
      </w:r>
      <w:r>
        <w:rPr>
          <w:lang w:val="uk-UA"/>
        </w:rPr>
        <w:t xml:space="preserve">. </w:t>
      </w:r>
      <w:r>
        <w:rPr>
          <w:sz w:val="28"/>
          <w:szCs w:val="28"/>
          <w:lang w:val="uk-UA"/>
        </w:rPr>
        <w:t xml:space="preserve">У зв’язку з цим управління підготувало та направило документи до Всеукраїнського центру професійної реабілітації інвалідів. </w:t>
      </w:r>
    </w:p>
    <w:p>
      <w:pPr>
        <w:pStyle w:val="Normal"/>
        <w:ind w:firstLine="708"/>
        <w:jc w:val="both"/>
        <w:rPr>
          <w:bCs/>
          <w:color w:val="FF0000"/>
          <w:sz w:val="28"/>
          <w:szCs w:val="28"/>
          <w:lang w:val="uk-UA"/>
        </w:rPr>
      </w:pPr>
      <w:r>
        <w:rPr>
          <w:bCs/>
          <w:sz w:val="28"/>
          <w:szCs w:val="28"/>
          <w:lang w:val="uk-UA"/>
        </w:rPr>
        <w:t xml:space="preserve"> </w:t>
      </w:r>
      <w:r>
        <w:rPr>
          <w:bCs/>
          <w:sz w:val="28"/>
          <w:szCs w:val="28"/>
          <w:lang w:val="uk-UA"/>
        </w:rPr>
        <w:t>У 2016 році в Каховський центр зайнятості звернулись 49 чол. категорії «вивільнені», які отримали різноманітні  інформаційні та профконсультаційні послуги (семінари за різноманітною тематикою, індивідуальні консультації, в т.ч. із застосуванням профдіагностування).</w:t>
      </w:r>
      <w:r>
        <w:rPr>
          <w:bCs/>
          <w:color w:val="FF0000"/>
          <w:sz w:val="28"/>
          <w:szCs w:val="28"/>
          <w:lang w:val="uk-UA"/>
        </w:rPr>
        <w:t xml:space="preserve"> </w:t>
      </w:r>
    </w:p>
    <w:p>
      <w:pPr>
        <w:pStyle w:val="Normal"/>
        <w:ind w:firstLine="708"/>
        <w:jc w:val="both"/>
        <w:rPr>
          <w:bCs/>
          <w:color w:val="FF0000"/>
          <w:sz w:val="28"/>
          <w:szCs w:val="28"/>
          <w:lang w:val="uk-UA"/>
        </w:rPr>
      </w:pPr>
      <w:r>
        <w:rPr>
          <w:bCs/>
          <w:sz w:val="28"/>
          <w:szCs w:val="28"/>
          <w:lang w:val="uk-UA"/>
        </w:rPr>
        <w:t>З</w:t>
      </w:r>
      <w:r>
        <w:rPr>
          <w:bCs/>
          <w:color w:val="FF0000"/>
          <w:sz w:val="28"/>
          <w:szCs w:val="28"/>
          <w:lang w:val="uk-UA"/>
        </w:rPr>
        <w:t xml:space="preserve"> </w:t>
      </w:r>
      <w:r>
        <w:rPr>
          <w:bCs/>
          <w:sz w:val="28"/>
          <w:szCs w:val="28"/>
          <w:lang w:val="uk-UA"/>
        </w:rPr>
        <w:t>роботодавцями міста, де прогнозується масове вивільнення працівників було проведено 4 семінари, спрямованих на пом’якшення наслідків вивільнення, загальна кількість учасників становить 15 роботодавців міста Каховки</w:t>
      </w:r>
      <w:r>
        <w:rPr>
          <w:bCs/>
          <w:color w:val="FF0000"/>
          <w:sz w:val="28"/>
          <w:szCs w:val="28"/>
          <w:lang w:val="uk-UA"/>
        </w:rPr>
        <w:t>.</w:t>
      </w:r>
    </w:p>
    <w:p>
      <w:pPr>
        <w:pStyle w:val="Normal"/>
        <w:jc w:val="both"/>
        <w:rPr>
          <w:sz w:val="28"/>
          <w:szCs w:val="28"/>
          <w:lang w:val="uk-UA"/>
        </w:rPr>
      </w:pPr>
      <w:r>
        <w:rPr>
          <w:sz w:val="28"/>
          <w:szCs w:val="28"/>
          <w:lang w:val="uk-UA"/>
        </w:rPr>
        <w:tab/>
        <w:t xml:space="preserve"> На виконання постанови Кабінету Міністрів України від 31.03.2015 №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(крім військовослужбовців, звільнених у запас або відставку)» в 2016 році відповідно до договору між Державною Каховською технічною школою та управлінням праці та соціального захисту населення Каховської міської ради пройшли навчання 2 учасника АТО за професією «Водій автотранспортних засобів, кваліфікація – категорія «В».</w:t>
      </w:r>
    </w:p>
    <w:p>
      <w:pPr>
        <w:pStyle w:val="Normal"/>
        <w:ind w:firstLine="601"/>
        <w:jc w:val="both"/>
        <w:rPr>
          <w:bCs/>
          <w:spacing w:val="2"/>
          <w:sz w:val="28"/>
          <w:szCs w:val="28"/>
          <w:lang w:val="uk-UA"/>
        </w:rPr>
      </w:pPr>
      <w:r>
        <w:rPr>
          <w:bCs/>
          <w:spacing w:val="2"/>
          <w:sz w:val="28"/>
          <w:szCs w:val="28"/>
          <w:lang w:val="uk-UA"/>
        </w:rPr>
        <w:t xml:space="preserve">З метою підвищення конкурентоспроможності на ринку праці учасників антитерористичної операції центром зайнятості проводиться робота щодо інформування </w:t>
      </w:r>
      <w:r>
        <w:rPr>
          <w:sz w:val="28"/>
          <w:szCs w:val="28"/>
          <w:lang w:val="uk-UA"/>
        </w:rPr>
        <w:t xml:space="preserve">військовослужбовців про послуги, які надаються центром зайнятості, умови обліку та реєстрації в службі зайнятості,  про стан ринку праці, про можливості одержання роботи та вимоги до професії, </w:t>
      </w:r>
      <w:r>
        <w:rPr>
          <w:bCs/>
          <w:spacing w:val="2"/>
          <w:sz w:val="28"/>
          <w:szCs w:val="28"/>
          <w:lang w:val="uk-UA"/>
        </w:rPr>
        <w:t>щодо проведення професійного навчання або перенавчання, можливості започаткування власної справи.</w:t>
      </w:r>
    </w:p>
    <w:p>
      <w:pPr>
        <w:pStyle w:val="Normal"/>
        <w:ind w:firstLine="709"/>
        <w:jc w:val="both"/>
        <w:rPr>
          <w:sz w:val="28"/>
          <w:szCs w:val="28"/>
          <w:lang w:val="uk-UA"/>
        </w:rPr>
      </w:pPr>
      <w:r>
        <w:rPr>
          <w:sz w:val="28"/>
          <w:szCs w:val="28"/>
          <w:lang w:val="uk-UA"/>
        </w:rPr>
        <w:t>У 2016 році за направленням Каховського МРЦЗ двоє учасників АТО проходили професійне навчання, один чоловік навчається в ДНЗ «Херсонський центр професійно-технічної освіти ДСЗ» за професією «продавець непродовольчих товарів», а інший учасник АТО пройшов курси підвищення кваліфікації за професією «слюсар-електрик з ремонту електроустаткування».</w:t>
      </w:r>
    </w:p>
    <w:p>
      <w:pPr>
        <w:pStyle w:val="Normal"/>
        <w:ind w:firstLine="709"/>
        <w:jc w:val="both"/>
        <w:rPr>
          <w:sz w:val="28"/>
          <w:szCs w:val="28"/>
          <w:lang w:val="uk-UA"/>
        </w:rPr>
      </w:pPr>
      <w:r>
        <w:rPr>
          <w:sz w:val="28"/>
          <w:szCs w:val="28"/>
          <w:lang w:val="uk-UA"/>
        </w:rPr>
        <w:t xml:space="preserve"> </w:t>
      </w:r>
      <w:r>
        <w:rPr>
          <w:sz w:val="28"/>
          <w:szCs w:val="28"/>
          <w:lang w:val="uk-UA"/>
        </w:rPr>
        <w:t>Однією з найважливіших проблем працевлаштування безробітних є невідповідність професійно-кваліфікаційного складу безробітних потребі робочої сили.  Для вирішення цієї проблеми в Каховському міськрайонному центрі зайнятості існує системна профорієнтаційна робота, професійне навчання, перепідготовки та підвищення кваліфікації незайнятого населення. З початку року пройшли професійне навчання, перенавчання та підвищення кваліфікації за допомогою центру зайнятості 78 безробітних громадян – мешканців м. Каховки.</w:t>
      </w:r>
    </w:p>
    <w:p>
      <w:pPr>
        <w:pStyle w:val="Normal"/>
        <w:ind w:firstLine="709"/>
        <w:jc w:val="both"/>
        <w:rPr>
          <w:sz w:val="28"/>
          <w:szCs w:val="28"/>
          <w:lang w:val="uk-UA"/>
        </w:rPr>
      </w:pPr>
      <w:r>
        <w:rPr>
          <w:sz w:val="28"/>
          <w:szCs w:val="28"/>
          <w:lang w:val="uk-UA"/>
        </w:rPr>
        <w:t xml:space="preserve"> </w:t>
      </w:r>
      <w:r>
        <w:rPr>
          <w:sz w:val="28"/>
          <w:szCs w:val="28"/>
          <w:lang w:val="uk-UA"/>
        </w:rPr>
        <w:t xml:space="preserve">Профорієнтаційними послугами було охоплено 3358 чол. Протягом січня-листопада 2016 року було проведено: </w:t>
      </w:r>
    </w:p>
    <w:p>
      <w:pPr>
        <w:pStyle w:val="Normal"/>
        <w:numPr>
          <w:ilvl w:val="0"/>
          <w:numId w:val="1"/>
        </w:numPr>
        <w:jc w:val="both"/>
        <w:rPr>
          <w:sz w:val="28"/>
          <w:szCs w:val="28"/>
          <w:lang w:val="uk-UA"/>
        </w:rPr>
      </w:pPr>
      <w:r>
        <w:rPr>
          <w:sz w:val="28"/>
          <w:szCs w:val="28"/>
          <w:lang w:val="uk-UA"/>
        </w:rPr>
        <w:t>142 семінари  з «Техніки пошуку роботи»</w:t>
      </w:r>
    </w:p>
    <w:p>
      <w:pPr>
        <w:pStyle w:val="Normal"/>
        <w:numPr>
          <w:ilvl w:val="0"/>
          <w:numId w:val="1"/>
        </w:numPr>
        <w:jc w:val="both"/>
        <w:rPr>
          <w:sz w:val="28"/>
          <w:szCs w:val="28"/>
          <w:lang w:val="uk-UA"/>
        </w:rPr>
      </w:pPr>
      <w:r>
        <w:rPr>
          <w:sz w:val="28"/>
          <w:szCs w:val="28"/>
          <w:lang w:val="uk-UA"/>
        </w:rPr>
        <w:t>234 інформаційних семінарів</w:t>
      </w:r>
    </w:p>
    <w:p>
      <w:pPr>
        <w:pStyle w:val="Normal"/>
        <w:numPr>
          <w:ilvl w:val="0"/>
          <w:numId w:val="1"/>
        </w:numPr>
        <w:jc w:val="both"/>
        <w:rPr>
          <w:sz w:val="28"/>
          <w:szCs w:val="28"/>
          <w:lang w:val="uk-UA"/>
        </w:rPr>
      </w:pPr>
      <w:r>
        <w:rPr>
          <w:sz w:val="28"/>
          <w:szCs w:val="28"/>
          <w:lang w:val="uk-UA"/>
        </w:rPr>
        <w:t>18 семінарів з орієнтації на підприємницьку діяльність.</w:t>
      </w:r>
    </w:p>
    <w:p>
      <w:pPr>
        <w:pStyle w:val="Normal"/>
        <w:ind w:firstLine="601"/>
        <w:jc w:val="both"/>
        <w:rPr>
          <w:bCs/>
          <w:spacing w:val="2"/>
          <w:sz w:val="28"/>
          <w:szCs w:val="28"/>
        </w:rPr>
      </w:pPr>
      <w:r>
        <w:rPr>
          <w:bCs/>
          <w:spacing w:val="2"/>
          <w:sz w:val="28"/>
          <w:szCs w:val="28"/>
          <w:lang w:val="uk-UA"/>
        </w:rPr>
        <w:t>З</w:t>
      </w:r>
      <w:r>
        <w:rPr>
          <w:bCs/>
          <w:spacing w:val="2"/>
          <w:sz w:val="28"/>
          <w:szCs w:val="28"/>
        </w:rPr>
        <w:t xml:space="preserve">дійснювалась системна профорієнтаційна робота з молоддю для посилення мотивації до праці та свідомого обрання робітничих професій, що користуються попитом на ринку праці. Всього профорієнтаційними послугами було охоплено 364  чол. категорії «молодь до 35 років», які отримали 1310  послуг. Пройшли тестування 119 чол. Для безробітної молоді були проведені 11 семінарів «Особливості зайнятості молоді», в яких прийняли участь 77 чол. </w:t>
      </w:r>
      <w:r>
        <w:rPr>
          <w:b/>
          <w:bCs/>
          <w:spacing w:val="2"/>
          <w:sz w:val="28"/>
          <w:szCs w:val="28"/>
        </w:rPr>
        <w:t xml:space="preserve"> </w:t>
      </w:r>
      <w:r>
        <w:rPr>
          <w:bCs/>
          <w:spacing w:val="2"/>
          <w:sz w:val="28"/>
          <w:szCs w:val="28"/>
        </w:rPr>
        <w:t xml:space="preserve"> (6 семінарів з  представником  міського  центру соціальних служб для дітей, сім’ї та молоді). </w:t>
      </w:r>
    </w:p>
    <w:p>
      <w:pPr>
        <w:pStyle w:val="Normal"/>
        <w:ind w:firstLine="601"/>
        <w:jc w:val="both"/>
        <w:rPr>
          <w:sz w:val="28"/>
          <w:szCs w:val="28"/>
        </w:rPr>
      </w:pPr>
      <w:r>
        <w:rPr>
          <w:sz w:val="28"/>
          <w:szCs w:val="28"/>
        </w:rPr>
        <w:t xml:space="preserve">З метою свідомого та правильного  вибору професії  для учнів  загальноосвітніх шкіл за 11 місяців 2016р. було проведено 58 профорієнтаційних заходів (взяли участь 1186 чол.,з них випускників 1142 чол.),  а також 25 профорієнтаційних занять з використанням профорієнтаційного мотиваційного терміналу - 732 чол., з них випускників 732 чол.). </w:t>
      </w:r>
    </w:p>
    <w:p>
      <w:pPr>
        <w:pStyle w:val="Normal"/>
        <w:ind w:firstLine="601"/>
        <w:jc w:val="both"/>
        <w:rPr>
          <w:sz w:val="28"/>
          <w:szCs w:val="28"/>
        </w:rPr>
      </w:pPr>
      <w:r>
        <w:rPr>
          <w:sz w:val="28"/>
          <w:szCs w:val="28"/>
        </w:rPr>
        <w:t>Для учнів - сиріт дитячого будинку «Радість» було проведено 2 профорієнтаційних заняття (25 учнів) з метою ознайомлення з потребами регіонального ринку праці, з професіями, які користуються попитом, надають можливість працевлаштування, з послугами служби зайнятості школярам, а також тестування з метою виявлення професійної спрямованості.</w:t>
      </w:r>
    </w:p>
    <w:p>
      <w:pPr>
        <w:pStyle w:val="Normal"/>
        <w:ind w:firstLine="601"/>
        <w:jc w:val="both"/>
        <w:rPr>
          <w:bCs/>
          <w:spacing w:val="2"/>
          <w:sz w:val="28"/>
          <w:szCs w:val="28"/>
          <w:lang w:val="uk-UA"/>
        </w:rPr>
      </w:pPr>
      <w:r>
        <w:rPr>
          <w:sz w:val="28"/>
          <w:szCs w:val="28"/>
        </w:rPr>
        <w:t>106 учні</w:t>
      </w:r>
      <w:r>
        <w:rPr>
          <w:sz w:val="28"/>
          <w:szCs w:val="28"/>
          <w:lang w:val="uk-UA"/>
        </w:rPr>
        <w:t>в</w:t>
      </w:r>
      <w:r>
        <w:rPr>
          <w:sz w:val="28"/>
          <w:szCs w:val="28"/>
        </w:rPr>
        <w:t xml:space="preserve"> загальноосвітніх шкіл м. Каховка,</w:t>
      </w:r>
      <w:r>
        <w:rPr>
          <w:b/>
          <w:sz w:val="28"/>
          <w:szCs w:val="28"/>
        </w:rPr>
        <w:t xml:space="preserve"> </w:t>
      </w:r>
      <w:r>
        <w:rPr>
          <w:sz w:val="28"/>
          <w:szCs w:val="28"/>
        </w:rPr>
        <w:t>пройшли тестування з метою виявлення професійної спрямованості.</w:t>
      </w:r>
    </w:p>
    <w:p>
      <w:pPr>
        <w:pStyle w:val="Normal"/>
        <w:ind w:firstLine="601"/>
        <w:jc w:val="both"/>
        <w:rPr>
          <w:sz w:val="28"/>
          <w:szCs w:val="28"/>
          <w:lang w:val="uk-UA"/>
        </w:rPr>
      </w:pPr>
      <w:r>
        <w:rPr>
          <w:sz w:val="28"/>
          <w:szCs w:val="28"/>
          <w:lang w:val="uk-UA"/>
        </w:rPr>
        <w:t xml:space="preserve">За звітний період робочою групою щодо легалізації оплати праці та зайнятості населення було перевірено 614 приватних підприємців міста, виявлено 120 підприємців, які порушували норми трудового законодавства. Управлінням праці та соціального захисту населення матеріали на порушників трудового законодавства виявлених фактів порушень передаються до Каховської ОДПІ та до Головного управління Держпраці в Херсонській області для подальшого опрацювання. </w:t>
      </w:r>
    </w:p>
    <w:p>
      <w:pPr>
        <w:pStyle w:val="Normal"/>
        <w:ind w:firstLine="708"/>
        <w:jc w:val="both"/>
        <w:rPr>
          <w:b/>
          <w:b/>
          <w:sz w:val="28"/>
          <w:szCs w:val="28"/>
          <w:lang w:val="uk-UA"/>
        </w:rPr>
      </w:pPr>
      <w:r>
        <w:rPr>
          <w:sz w:val="28"/>
          <w:szCs w:val="28"/>
          <w:lang w:val="uk-UA"/>
        </w:rPr>
        <w:t>За складеними актами роботи робочої групи Каховською ОДПІ донараховано 18,0 тис.грн. податку з доходів фізичних осіб та єдиного податку від здійснення підприємницької діяльності які повністю та своєчасно надійшли в бюджет, офіційно працевлаштовано та залучено до оподаткування 112 громадян.</w:t>
      </w:r>
    </w:p>
    <w:p>
      <w:pPr>
        <w:pStyle w:val="Normal"/>
        <w:ind w:firstLine="708"/>
        <w:jc w:val="both"/>
        <w:rPr>
          <w:sz w:val="28"/>
          <w:szCs w:val="28"/>
          <w:lang w:val="uk-UA"/>
        </w:rPr>
      </w:pPr>
      <w:r>
        <w:rPr>
          <w:color w:val="000000"/>
          <w:sz w:val="28"/>
          <w:lang w:val="uk-UA"/>
        </w:rPr>
        <w:t>Управлінням праці та соціального захисту населення у 2016 році проводилась робота щодо реєстрації колективних договорів підприємств, установ та організацій міста. В місті налічується 98 діючих колективних договорів.</w:t>
      </w:r>
      <w:r>
        <w:rPr>
          <w:color w:val="000000"/>
          <w:lang w:val="uk-UA"/>
        </w:rPr>
        <w:t xml:space="preserve"> </w:t>
      </w:r>
      <w:r>
        <w:rPr>
          <w:color w:val="000000"/>
          <w:spacing w:val="12"/>
          <w:sz w:val="28"/>
          <w:szCs w:val="28"/>
          <w:lang w:val="uk-UA"/>
        </w:rPr>
        <w:t>Під час реєстрації</w:t>
      </w:r>
      <w:r>
        <w:rPr>
          <w:color w:val="000000"/>
          <w:spacing w:val="2"/>
          <w:sz w:val="28"/>
          <w:szCs w:val="28"/>
          <w:lang w:val="uk-UA"/>
        </w:rPr>
        <w:t xml:space="preserve"> звертається увага на дотримання вимог трудового законодавства та зайнятості населення. </w:t>
      </w:r>
    </w:p>
    <w:p>
      <w:pPr>
        <w:pStyle w:val="Normal"/>
        <w:rPr>
          <w:lang w:val="uk-UA"/>
        </w:rPr>
      </w:pPr>
      <w:r>
        <w:rPr>
          <w:lang w:val="uk-UA"/>
        </w:rPr>
      </w:r>
    </w:p>
    <w:p>
      <w:pPr>
        <w:pStyle w:val="Normal"/>
        <w:shd w:val="clear" w:color="auto" w:fill="FFFFFF"/>
        <w:rPr>
          <w:sz w:val="28"/>
          <w:szCs w:val="28"/>
          <w:lang w:val="uk-UA"/>
        </w:rPr>
      </w:pPr>
      <w:r>
        <w:rPr>
          <w:sz w:val="28"/>
          <w:szCs w:val="28"/>
          <w:lang w:val="uk-UA"/>
        </w:rPr>
      </w:r>
    </w:p>
    <w:p>
      <w:pPr>
        <w:pStyle w:val="Normal"/>
        <w:shd w:val="clear" w:color="auto" w:fill="FFFFFF"/>
        <w:rPr>
          <w:sz w:val="28"/>
          <w:szCs w:val="28"/>
          <w:lang w:val="uk-UA"/>
        </w:rPr>
      </w:pPr>
      <w:r>
        <w:rPr>
          <w:sz w:val="28"/>
          <w:szCs w:val="28"/>
          <w:lang w:val="uk-UA"/>
        </w:rPr>
        <w:t xml:space="preserve">Начальник управління праці та </w:t>
      </w:r>
    </w:p>
    <w:p>
      <w:pPr>
        <w:pStyle w:val="Normal"/>
        <w:shd w:val="clear" w:color="auto" w:fill="FFFFFF"/>
        <w:rPr>
          <w:sz w:val="28"/>
          <w:szCs w:val="28"/>
          <w:lang w:val="uk-UA"/>
        </w:rPr>
      </w:pPr>
      <w:r>
        <w:rPr>
          <w:sz w:val="28"/>
          <w:szCs w:val="28"/>
          <w:lang w:val="uk-UA"/>
        </w:rPr>
        <w:t>соціального захисту населення                                                А.В.Скрипніченко</w:t>
      </w:r>
    </w:p>
    <w:p>
      <w:pPr>
        <w:pStyle w:val="Normal"/>
        <w:shd w:val="clear" w:color="auto" w:fill="FFFFFF"/>
        <w:rPr>
          <w:sz w:val="28"/>
          <w:szCs w:val="28"/>
          <w:lang w:val="uk-UA"/>
        </w:rPr>
      </w:pPr>
      <w:r>
        <w:rPr>
          <w:sz w:val="28"/>
          <w:szCs w:val="28"/>
          <w:lang w:val="uk-UA"/>
        </w:rPr>
      </w:r>
    </w:p>
    <w:p>
      <w:pPr>
        <w:pStyle w:val="Normal"/>
        <w:shd w:val="clear" w:color="auto" w:fill="FFFFFF"/>
        <w:rPr>
          <w:color w:val="000000"/>
          <w:sz w:val="28"/>
          <w:szCs w:val="28"/>
          <w:lang w:val="uk-UA"/>
        </w:rPr>
      </w:pPr>
      <w:r>
        <w:rPr>
          <w:color w:val="000000"/>
          <w:sz w:val="28"/>
          <w:szCs w:val="28"/>
          <w:lang w:val="uk-UA"/>
        </w:rPr>
        <w:t>Директор Каховського</w:t>
      </w:r>
    </w:p>
    <w:p>
      <w:pPr>
        <w:pStyle w:val="Normal"/>
        <w:shd w:val="clear" w:color="auto" w:fill="FFFFFF"/>
        <w:rPr>
          <w:color w:val="000000"/>
          <w:sz w:val="28"/>
          <w:szCs w:val="28"/>
          <w:lang w:val="uk-UA"/>
        </w:rPr>
      </w:pPr>
      <w:r>
        <w:rPr>
          <w:color w:val="000000"/>
          <w:sz w:val="28"/>
          <w:szCs w:val="28"/>
          <w:lang w:val="uk-UA"/>
        </w:rPr>
        <w:t>міськрайцентру зайнятості                                                       О.В.Радченко</w:t>
      </w:r>
    </w:p>
    <w:p>
      <w:pPr>
        <w:pStyle w:val="Normal"/>
        <w:rPr>
          <w:lang w:val="uk-UA"/>
        </w:rPr>
      </w:pPr>
      <w:r>
        <w:rPr>
          <w:lang w:val="uk-UA"/>
        </w:rPr>
      </w:r>
    </w:p>
    <w:p>
      <w:pPr>
        <w:pStyle w:val="Normal"/>
        <w:rPr>
          <w:lang w:val="uk-UA"/>
        </w:rPr>
      </w:pPr>
      <w:r>
        <w:rPr>
          <w:lang w:val="uk-UA"/>
        </w:rPr>
      </w:r>
    </w:p>
    <w:p>
      <w:pPr>
        <w:pStyle w:val="Normal"/>
        <w:ind w:right="-262" w:hanging="0"/>
        <w:rPr/>
      </w:pPr>
      <w:bookmarkStart w:id="0" w:name="_GoBack"/>
      <w:bookmarkEnd w:id="0"/>
      <w:r>
        <w:rPr>
          <w:sz w:val="28"/>
          <w:szCs w:val="28"/>
          <w:lang w:val="uk-UA"/>
        </w:rPr>
        <w:t xml:space="preserve">                              </w:t>
      </w:r>
    </w:p>
    <w:sectPr>
      <w:type w:val="nextPage"/>
      <w:pgSz w:w="11906" w:h="16838"/>
      <w:pgMar w:left="1701" w:right="850" w:header="0" w:top="720"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8"/>
        </w:tabs>
        <w:ind w:left="1428" w:hanging="360"/>
      </w:pPr>
      <w:rPr>
        <w:rFonts w:ascii="Symbol" w:hAnsi="Symbol" w:cs="Symbol" w:hint="default"/>
        <w:sz w:val="28"/>
        <w:rFonts w:cs="Symbol"/>
      </w:rPr>
    </w:lvl>
    <w:lvl w:ilvl="1">
      <w:start w:val="1"/>
      <w:numFmt w:val="bullet"/>
      <w:lvlText w:val="o"/>
      <w:lvlJc w:val="left"/>
      <w:pPr>
        <w:tabs>
          <w:tab w:val="num" w:pos="2148"/>
        </w:tabs>
        <w:ind w:left="2148" w:hanging="360"/>
      </w:pPr>
      <w:rPr>
        <w:rFonts w:ascii="Courier New" w:hAnsi="Courier New" w:cs="Courier New" w:hint="default"/>
        <w:rFonts w:cs="Courier New"/>
      </w:rPr>
    </w:lvl>
    <w:lvl w:ilvl="2">
      <w:start w:val="1"/>
      <w:numFmt w:val="bullet"/>
      <w:lvlText w:val=""/>
      <w:lvlJc w:val="left"/>
      <w:pPr>
        <w:tabs>
          <w:tab w:val="num" w:pos="2868"/>
        </w:tabs>
        <w:ind w:left="2868" w:hanging="360"/>
      </w:pPr>
      <w:rPr>
        <w:rFonts w:ascii="Wingdings" w:hAnsi="Wingdings" w:cs="Wingdings" w:hint="default"/>
        <w:rFonts w:cs="Wingdings"/>
      </w:rPr>
    </w:lvl>
    <w:lvl w:ilvl="3">
      <w:start w:val="1"/>
      <w:numFmt w:val="bullet"/>
      <w:lvlText w:val=""/>
      <w:lvlJc w:val="left"/>
      <w:pPr>
        <w:tabs>
          <w:tab w:val="num" w:pos="3588"/>
        </w:tabs>
        <w:ind w:left="3588" w:hanging="360"/>
      </w:pPr>
      <w:rPr>
        <w:rFonts w:ascii="Symbol" w:hAnsi="Symbol" w:cs="Symbol" w:hint="default"/>
        <w:rFonts w:cs="Symbol"/>
      </w:rPr>
    </w:lvl>
    <w:lvl w:ilvl="4">
      <w:start w:val="1"/>
      <w:numFmt w:val="bullet"/>
      <w:lvlText w:val="o"/>
      <w:lvlJc w:val="left"/>
      <w:pPr>
        <w:tabs>
          <w:tab w:val="num" w:pos="4308"/>
        </w:tabs>
        <w:ind w:left="4308" w:hanging="360"/>
      </w:pPr>
      <w:rPr>
        <w:rFonts w:ascii="Courier New" w:hAnsi="Courier New" w:cs="Courier New" w:hint="default"/>
        <w:rFonts w:cs="Courier New"/>
      </w:rPr>
    </w:lvl>
    <w:lvl w:ilvl="5">
      <w:start w:val="1"/>
      <w:numFmt w:val="bullet"/>
      <w:lvlText w:val=""/>
      <w:lvlJc w:val="left"/>
      <w:pPr>
        <w:tabs>
          <w:tab w:val="num" w:pos="5028"/>
        </w:tabs>
        <w:ind w:left="5028" w:hanging="360"/>
      </w:pPr>
      <w:rPr>
        <w:rFonts w:ascii="Wingdings" w:hAnsi="Wingdings" w:cs="Wingdings" w:hint="default"/>
        <w:rFonts w:cs="Wingdings"/>
      </w:rPr>
    </w:lvl>
    <w:lvl w:ilvl="6">
      <w:start w:val="1"/>
      <w:numFmt w:val="bullet"/>
      <w:lvlText w:val=""/>
      <w:lvlJc w:val="left"/>
      <w:pPr>
        <w:tabs>
          <w:tab w:val="num" w:pos="5748"/>
        </w:tabs>
        <w:ind w:left="5748" w:hanging="360"/>
      </w:pPr>
      <w:rPr>
        <w:rFonts w:ascii="Symbol" w:hAnsi="Symbol" w:cs="Symbol" w:hint="default"/>
        <w:rFonts w:cs="Symbol"/>
      </w:rPr>
    </w:lvl>
    <w:lvl w:ilvl="7">
      <w:start w:val="1"/>
      <w:numFmt w:val="bullet"/>
      <w:lvlText w:val="o"/>
      <w:lvlJc w:val="left"/>
      <w:pPr>
        <w:tabs>
          <w:tab w:val="num" w:pos="6468"/>
        </w:tabs>
        <w:ind w:left="6468" w:hanging="360"/>
      </w:pPr>
      <w:rPr>
        <w:rFonts w:ascii="Courier New" w:hAnsi="Courier New" w:cs="Courier New" w:hint="default"/>
        <w:rFonts w:cs="Courier New"/>
      </w:rPr>
    </w:lvl>
    <w:lvl w:ilvl="8">
      <w:start w:val="1"/>
      <w:numFmt w:val="bullet"/>
      <w:lvlText w:val=""/>
      <w:lvlJc w:val="left"/>
      <w:pPr>
        <w:tabs>
          <w:tab w:val="num" w:pos="7188"/>
        </w:tabs>
        <w:ind w:left="7188"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7c75"/>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827c75"/>
    <w:rPr>
      <w:rFonts w:ascii="Times New Roman" w:hAnsi="Times New Roman" w:eastAsia="Times New Roman" w:cs="Times New Roman"/>
      <w:sz w:val="28"/>
      <w:szCs w:val="24"/>
      <w:lang w:val="uk-UA"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sz w:val="28"/>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link w:val="a4"/>
    <w:rsid w:val="00827c75"/>
    <w:pPr>
      <w:jc w:val="both"/>
    </w:pPr>
    <w:rPr>
      <w:sz w:val="28"/>
      <w:lang w:val="uk-UA"/>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LibreOffice/5.1.6.2$Linux_x86 LibreOffice_project/10m0$Build-2</Application>
  <Pages>4</Pages>
  <Words>1110</Words>
  <Characters>7586</Characters>
  <CharactersWithSpaces>9128</CharactersWithSpaces>
  <Paragraphs>56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2016-12-21T07:23:00Z</dcterms:created>
  <dc:creator>Ирина Сергеевна</dc:creator>
  <dc:description/>
  <dc:language>ru-RU</dc:language>
  <cp:lastModifiedBy/>
  <dcterms:modified xsi:type="dcterms:W3CDTF">2017-03-13T15:10:52Z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