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eastAsia="Droid Sans Fallback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 w:bidi="ar-SA"/>
        </w:rPr>
      </w:pPr>
      <w:r>
        <w:rPr>
          <w:rFonts w:eastAsia="Droid Sans Fallback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 w:bidi="ar-SA"/>
        </w:rPr>
        <w:t>КАХОВСЬКА  МІСЬКА  РАДА</w:t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posOffset>138430</wp:posOffset>
            </wp:positionV>
            <wp:extent cx="538480" cy="679450"/>
            <wp:effectExtent l="0" t="0" r="0" b="0"/>
            <wp:wrapTopAndBottom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eastAsia="Droid Sans Fallback" w:cs="Times New Roman" w:ascii="Times New Roman" w:hAnsi="Times New Roman"/>
          <w:color w:val="000000"/>
          <w:sz w:val="28"/>
          <w:szCs w:val="28"/>
          <w:lang w:val="uk-UA" w:eastAsia="ru-RU" w:bidi="ar-SA"/>
        </w:rPr>
      </w:pPr>
      <w:r>
        <w:rPr>
          <w:rFonts w:eastAsia="Droid Sans Fallback" w:cs="Times New Roman" w:ascii="Times New Roman" w:hAnsi="Times New Roman"/>
          <w:color w:val="000000"/>
          <w:sz w:val="28"/>
          <w:szCs w:val="28"/>
          <w:lang w:val="uk-UA" w:eastAsia="ru-RU" w:bidi="ar-SA"/>
        </w:rPr>
        <w:t>ХЕРСОНСЬКОЇ  ОБЛАСТІ</w:t>
      </w:r>
    </w:p>
    <w:p>
      <w:pPr>
        <w:pStyle w:val="Normal"/>
        <w:jc w:val="center"/>
        <w:rPr>
          <w:rFonts w:eastAsia="Droid Sans Fallback" w:cs="Times New Roman" w:ascii="Times New Roman" w:hAnsi="Times New Roman"/>
          <w:b/>
          <w:bCs/>
          <w:color w:val="000000"/>
          <w:sz w:val="28"/>
          <w:szCs w:val="28"/>
          <w:lang w:val="uk-UA" w:eastAsia="ru-RU" w:bidi="ar-SA"/>
        </w:rPr>
      </w:pPr>
      <w:r>
        <w:rPr>
          <w:rFonts w:eastAsia="Droid Sans Fallback" w:cs="Times New Roman"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 КОМІТЕТ</w:t>
      </w:r>
    </w:p>
    <w:p>
      <w:pPr>
        <w:pStyle w:val="Normal"/>
        <w:ind w:left="0" w:right="0" w:hanging="0"/>
        <w:jc w:val="center"/>
        <w:rPr>
          <w:rFonts w:eastAsia="Droid Sans Fallback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 w:bidi="ar-SA"/>
        </w:rPr>
      </w:pPr>
      <w:r>
        <w:rPr>
          <w:rFonts w:eastAsia="Droid Sans Fallback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 w:bidi="ar-SA"/>
        </w:rPr>
        <w:t>РІШЕННЯ</w:t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75"/>
        <w:gridCol w:w="3117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spacing w:before="0" w:after="200"/>
              <w:jc w:val="center"/>
              <w:rPr>
                <w:rFonts w:eastAsia="Droid Sans Fallback" w:cs="" w:ascii="Liberation Serif" w:hAnsi="Liberation Serif"/>
                <w:b w:val="false"/>
                <w:bCs w:val="false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" w:ascii="Liberation Serif" w:hAnsi="Liberation Serif"/>
                <w:b w:val="false"/>
                <w:bCs w:val="false"/>
                <w:color w:val="00000A"/>
                <w:sz w:val="28"/>
                <w:szCs w:val="28"/>
                <w:lang w:val="ru-RU" w:eastAsia="ru-RU" w:bidi="ar-SA"/>
              </w:rPr>
              <w:t>15.01</w:t>
            </w:r>
            <w:r>
              <w:rPr>
                <w:rFonts w:eastAsia="Droid Sans Fallback" w:cs="" w:ascii="Liberation Serif" w:hAnsi="Liberation Serif"/>
                <w:b w:val="false"/>
                <w:bCs w:val="false"/>
                <w:color w:val="00000A"/>
                <w:sz w:val="28"/>
                <w:szCs w:val="28"/>
                <w:lang w:val="ru-RU" w:eastAsia="ru-RU" w:bidi="ar-SA"/>
              </w:rPr>
              <w:t>.2019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spacing w:before="0" w:after="200"/>
              <w:rPr>
                <w:rFonts w:eastAsia="Droid Sans Fallback" w:cs="Times New Roman" w:ascii="Times New Roman" w:hAnsi="Times New Roman"/>
                <w:b w:val="false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eastAsia="Droid Sans Fallback" w:cs="Times New Roman" w:ascii="Times New Roman" w:hAnsi="Times New Roman"/>
                <w:b w:val="false"/>
                <w:color w:val="000000"/>
                <w:sz w:val="28"/>
                <w:szCs w:val="28"/>
                <w:lang w:val="uk-UA" w:eastAsia="ru-RU" w:bidi="ar-SA"/>
              </w:rPr>
              <w:t>м. Каховка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spacing w:before="0" w:after="200"/>
              <w:jc w:val="center"/>
              <w:rPr>
                <w:rFonts w:eastAsia="Droid Sans Fallback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eastAsia="Droid Sans Fallback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ru-RU" w:bidi="ar-SA"/>
              </w:rPr>
              <w:t>№</w:t>
            </w:r>
            <w:r>
              <w:rPr>
                <w:rFonts w:eastAsia="Droid Sans Fallback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ru-RU" w:bidi="ar-SA"/>
              </w:rPr>
              <w:t>13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 затвердження лімітів безоплатного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вилучення техніки по підприємствах,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установах та організаціях міста Каховка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  <w:lang w:val="uk-UA"/>
        </w:rPr>
        <w:t>Відповідно</w:t>
      </w: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до Закону України «Про мобілізаційну підготовку та мобілізацію», постанови Кабінету Міністрів України від 28 грудня 2000 року № 1921 «Про затвердження Положення про військово-транспортний обов’язок» та  розпорядження Голови Херсонської   обласної державної адміністрації від 21.11.2016 року № М-891 дск «Про затвердження лімітів безоплатного залучення, вилучення та примусового відчуження транспортних засобів і техніки на період мобілізації та у воєнний час по районах, містах Херсонської області»</w:t>
      </w:r>
      <w:r>
        <w:rPr>
          <w:rFonts w:ascii="Liberation Serif" w:hAnsi="Liberation Serif"/>
          <w:color w:val="000000"/>
          <w:sz w:val="28"/>
          <w:szCs w:val="28"/>
          <w:lang w:val="uk-UA" w:eastAsia="zh-CN" w:bidi="ar-SA"/>
        </w:rPr>
        <w:t xml:space="preserve">, </w:t>
      </w:r>
      <w:r>
        <w:rPr>
          <w:rFonts w:ascii="Liberation Serif" w:hAnsi="Liberation Serif"/>
          <w:sz w:val="28"/>
          <w:szCs w:val="28"/>
          <w:lang w:val="uk-UA"/>
        </w:rPr>
        <w:t>керуючись п. 3 ст. 36 Закону України «Про місцеве самоврядування в Україні»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, виконавчий комітет</w:t>
      </w:r>
    </w:p>
    <w:p>
      <w:pPr>
        <w:pStyle w:val="Normal"/>
        <w:spacing w:before="0" w:after="0"/>
        <w:jc w:val="both"/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                                               </w:t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ВИРІШИВ: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1"/>
          <w:numId w:val="1"/>
        </w:numPr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1. Затвердити ліміти вилучення (відчуження) техніки у підприємств, установ та організацій міста Каховки призначеної для передачі Збройним Силам України та іншим військовим формуванням на період мобілізації та у воєнний час (додаток для службового користування).</w:t>
      </w:r>
    </w:p>
    <w:p>
      <w:pPr>
        <w:pStyle w:val="Normal"/>
        <w:numPr>
          <w:ilvl w:val="1"/>
          <w:numId w:val="1"/>
        </w:numPr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2. Керівникам підприємств, установ та організацій незалежно від форми власності за поданням Каховського об'єднаного військового комісаріату:</w:t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- забезпечити відбір разом з представниками Каховського об’єднаного міського військового комісаріату відповідних транспортних засобів за типами і марками, необхідних для комплектування Збройних Сил України та інших військових формувань (далі військові формування), а також на забезпечення проведення мобілізаційних заходів на території міста в особливий період ;</w:t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- укомплектувати відібрану техніку для поставки до військових формувань незнижувальним запасом комплектів запасних частин і шанцевого інструменту, металевої тари і заправочного обладнання, а техніку, яка призначена для перевезення особового складу, обладнати з’ємними сидіннями (лавами) та будками (кунгами), згідно  додатку № 2  до 25 травня 2018 року;</w:t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- постійно утримувати справною та укомплектованою відповідними вузлами, агрегатами та ЗІП призначену техніку для передачі військовим формуванням;</w:t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 xml:space="preserve">    </w:t>
      </w:r>
      <w:r>
        <w:rPr>
          <w:rFonts w:ascii="Liberation Serif" w:hAnsi="Liberation Serif"/>
          <w:sz w:val="28"/>
          <w:szCs w:val="28"/>
          <w:lang w:val="uk-UA"/>
        </w:rPr>
        <w:t>- сповіщати Каховський об’єднаний міський військовий комісаріат, не пізніше ніж у семиденний термін, про зміни в технічному стані (ремонт, переобладнання) техніки, призначеної для передачі військовим формуванням в особливий період, про зміни облікових даних щодо техніки підприємства (зміна власника, передача в оренду, списання, заміна номерів);</w:t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- поставляти, за вимогою військового комісаріату техніку, призначену до складу військових формувань, для перевірки її технічної готовності на пункти, визначені розпорядженням військового комісара.</w:t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3. Військовому комісару Каховського об’єднаного міського військового комісаріату (Велікорецький І.В.):</w:t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- періодично, але не рідше одного разу на рік, згідно  графіку проведення перевірок техніки  на підприємствах, в установах та організаціях міста представниками   військового комісаріату та військових частин, перевіряти спільно з представниками підприємств та військових частин  технічний стан і укомплектованість техніки, яка залучається для передачі військовим формуванням та для забезпечення мобілізаційних заходів міста;</w:t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- вносити зміни до ліміту вилучення техніки господарств міста, в межах відсоткових норм, але не перевищуючи ліміту встановленого для міста.</w:t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color w:val="000000"/>
          <w:sz w:val="28"/>
          <w:szCs w:val="28"/>
          <w:lang w:val="uk-UA" w:eastAsia="zh-CN" w:bidi="ar-SA"/>
        </w:rPr>
      </w:pPr>
      <w:r>
        <w:rPr>
          <w:rFonts w:ascii="Liberation Serif" w:hAnsi="Liberation Serif"/>
          <w:sz w:val="28"/>
          <w:szCs w:val="28"/>
          <w:lang w:val="uk-UA"/>
        </w:rPr>
        <w:t xml:space="preserve">4.  </w:t>
      </w:r>
      <w:r>
        <w:rPr>
          <w:rFonts w:ascii="Liberation Serif" w:hAnsi="Liberation Serif"/>
          <w:color w:val="000000"/>
          <w:sz w:val="28"/>
          <w:szCs w:val="28"/>
          <w:lang w:val="uk-UA" w:eastAsia="zh-CN" w:bidi="ar-SA"/>
        </w:rPr>
        <w:t>Відповідальність за виконання даного рішення покласти на  керівників підприємств, установ, організацій та на військового комісара Каховського об’єднаного міського військового комісаріату( підполковник Велікорецький І.В.).</w:t>
      </w:r>
    </w:p>
    <w:p>
      <w:pPr>
        <w:pStyle w:val="Normal"/>
        <w:spacing w:before="0" w:after="0"/>
        <w:ind w:left="0" w:right="0" w:firstLine="567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 w:bidi="ar-SA"/>
        </w:rPr>
      </w:pPr>
      <w:r>
        <w:rPr>
          <w:rFonts w:ascii="Liberation Serif" w:hAnsi="Liberation Serif"/>
          <w:color w:val="000000"/>
          <w:sz w:val="28"/>
          <w:szCs w:val="28"/>
          <w:lang w:val="uk-UA" w:eastAsia="zh-CN" w:bidi="ar-SA"/>
        </w:rPr>
        <w:t xml:space="preserve">5.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 w:bidi="ar-SA"/>
        </w:rPr>
        <w:t>Контроль за виконанням даного рішення покласти на першого заступника міського голови з питань діяльності виконавчих органів ради (Кожем'якін О.В.).</w:t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before="0" w:after="0"/>
        <w:ind w:left="0" w:righ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before="0" w:after="200"/>
        <w:ind w:left="0" w:right="0" w:firstLine="567"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Міський  голова                                          А.А. Дяченко</w:t>
      </w:r>
    </w:p>
    <w:sectPr>
      <w:type w:val="nextPage"/>
      <w:pgSz w:w="11906" w:h="16838"/>
      <w:pgMar w:left="1701" w:right="567" w:header="0" w:top="85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c82c0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"/>
      <w:color w:val="00000A"/>
      <w:sz w:val="22"/>
      <w:szCs w:val="22"/>
      <w:lang w:val="ru-RU" w:eastAsia="ru-RU" w:bidi="ar-SA"/>
    </w:rPr>
  </w:style>
  <w:style w:type="paragraph" w:styleId="ListParagraph">
    <w:name w:val="List Paragraph"/>
    <w:uiPriority w:val="34"/>
    <w:qFormat/>
    <w:rsid w:val="00593180"/>
    <w:basedOn w:val="Normal"/>
    <w:pPr>
      <w:spacing w:before="0" w:after="200"/>
      <w:ind w:left="720" w:right="0" w:hanging="0"/>
      <w:contextualSpacing/>
    </w:pPr>
    <w:rPr/>
  </w:style>
  <w:style w:type="paragraph" w:styleId="Style16">
    <w:name w:val="Цитата"/>
    <w:basedOn w:val="Normal"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заголов"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2015-12-03T09:09:00Z</dcterms:created>
  <dc:creator>РВК</dc:creator>
  <dc:language>uk-UA</dc:language>
  <cp:lastModifiedBy>РВК</cp:lastModifiedBy>
  <cp:lastPrinted>2019-01-03T14:06:14Z</cp:lastPrinted>
  <dcterms:modified xsi:type="dcterms:W3CDTF">2015-12-03T11:20:00Z</dcterms:modified>
  <cp:revision>4</cp:revision>
</cp:coreProperties>
</file>