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ind w:left="0" w:right="-469" w:hanging="0"/>
        <w:jc w:val="left"/>
        <w:rPr/>
      </w:pPr>
      <w:r>
        <w:rPr/>
        <w:t xml:space="preserve">                                                                          </w:t>
      </w:r>
      <w:r>
        <w:rPr/>
        <w:drawing>
          <wp:inline distT="0" distB="0" distL="0" distR="0">
            <wp:extent cx="531495" cy="671830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7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 w:val="false"/>
        <w:suppressAutoHyphens w:val="true"/>
        <w:bidi w:val="0"/>
        <w:jc w:val="center"/>
        <w:rPr/>
      </w:pPr>
      <w:r>
        <w:rPr>
          <w:b/>
        </w:rPr>
        <w:t>КАХОВСЬКА  МІСЬКА  РАДА</w:t>
      </w:r>
    </w:p>
    <w:p>
      <w:pPr>
        <w:pStyle w:val="3"/>
        <w:keepNext/>
        <w:widowControl w:val="false"/>
        <w:numPr>
          <w:ilvl w:val="0"/>
          <w:numId w:val="0"/>
        </w:numPr>
        <w:suppressAutoHyphens w:val="true"/>
        <w:bidi w:val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</w:rPr>
        <w:t>ХЕРСОНСЬКОЇ  ОБЛАСТІ</w:t>
      </w:r>
    </w:p>
    <w:p>
      <w:pPr>
        <w:pStyle w:val="Normal"/>
        <w:widowControl w:val="false"/>
        <w:suppressAutoHyphens w:val="true"/>
        <w:bidi w:val="0"/>
        <w:ind w:left="3175" w:right="0" w:hanging="0"/>
        <w:jc w:val="left"/>
        <w:rPr/>
      </w:pPr>
      <w:r>
        <w:rPr/>
      </w:r>
    </w:p>
    <w:p>
      <w:pPr>
        <w:pStyle w:val="1"/>
        <w:keepNext/>
        <w:widowControl w:val="false"/>
        <w:numPr>
          <w:ilvl w:val="0"/>
          <w:numId w:val="1"/>
        </w:numPr>
        <w:suppressAutoHyphens w:val="true"/>
        <w:bidi w:val="0"/>
        <w:ind w:left="3912" w:right="0" w:hanging="0"/>
        <w:jc w:val="left"/>
        <w:rPr/>
      </w:pPr>
      <w:r>
        <w:rPr>
          <w:b w:val="false"/>
          <w:sz w:val="32"/>
        </w:rPr>
        <w:t>РІШЕННЯ</w:t>
      </w:r>
    </w:p>
    <w:p>
      <w:pPr>
        <w:pStyle w:val="Normal"/>
        <w:widowControl w:val="false"/>
        <w:suppressAutoHyphens w:val="true"/>
        <w:bidi w:val="0"/>
        <w:jc w:val="center"/>
        <w:rPr/>
      </w:pPr>
      <w:r>
        <w:rPr/>
        <w:t xml:space="preserve">____75______ сесії </w:t>
      </w:r>
      <w:r>
        <w:rPr>
          <w:lang w:val="en-US"/>
        </w:rPr>
        <w:t>___VII______</w:t>
      </w:r>
      <w:r>
        <w:rPr/>
        <w:t xml:space="preserve"> скликання</w:t>
      </w:r>
    </w:p>
    <w:p>
      <w:pPr>
        <w:pStyle w:val="Normal"/>
        <w:widowControl w:val="false"/>
        <w:suppressAutoHyphens w:val="true"/>
        <w:bidi w:val="0"/>
        <w:jc w:val="center"/>
        <w:rPr/>
      </w:pPr>
      <w:r>
        <w:rPr/>
      </w:r>
    </w:p>
    <w:p>
      <w:pPr>
        <w:pStyle w:val="Normal"/>
        <w:widowControl w:val="false"/>
        <w:suppressAutoHyphens w:val="true"/>
        <w:bidi w:val="0"/>
        <w:jc w:val="center"/>
        <w:rPr>
          <w:b/>
          <w:b/>
        </w:rPr>
      </w:pPr>
      <w:r>
        <w:rPr>
          <w:b/>
        </w:rPr>
      </w:r>
    </w:p>
    <w:tbl>
      <w:tblPr>
        <w:tblW w:w="9885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2"/>
        <w:gridCol w:w="3295"/>
        <w:gridCol w:w="3298"/>
      </w:tblGrid>
      <w:tr>
        <w:trPr/>
        <w:tc>
          <w:tcPr>
            <w:tcW w:w="3292" w:type="dxa"/>
            <w:tcBorders/>
            <w:shd w:fill="auto" w:val="clear"/>
          </w:tcPr>
          <w:p>
            <w:pPr>
              <w:pStyle w:val="Style18"/>
              <w:widowControl w:val="false"/>
              <w:tabs>
                <w:tab w:val="left" w:pos="4680" w:leader="none"/>
                <w:tab w:val="left" w:pos="6804" w:leader="none"/>
              </w:tabs>
              <w:suppressAutoHyphens w:val="true"/>
              <w:bidi w:val="0"/>
              <w:jc w:val="both"/>
              <w:rPr/>
            </w:pPr>
            <w:r>
              <w:rPr>
                <w:b w:val="false"/>
                <w:sz w:val="26"/>
              </w:rPr>
              <w:t>12.03.2019 року</w:t>
            </w:r>
          </w:p>
        </w:tc>
        <w:tc>
          <w:tcPr>
            <w:tcW w:w="3295" w:type="dxa"/>
            <w:tcBorders/>
            <w:shd w:fill="auto" w:val="clear"/>
          </w:tcPr>
          <w:p>
            <w:pPr>
              <w:pStyle w:val="Style18"/>
              <w:widowControl w:val="false"/>
              <w:tabs>
                <w:tab w:val="left" w:pos="4680" w:leader="none"/>
                <w:tab w:val="left" w:pos="6804" w:leader="none"/>
              </w:tabs>
              <w:suppressAutoHyphens w:val="true"/>
              <w:bidi w:val="0"/>
              <w:jc w:val="center"/>
              <w:rPr/>
            </w:pPr>
            <w:r>
              <w:rPr>
                <w:b w:val="false"/>
              </w:rPr>
              <w:t>м. Каховка</w:t>
            </w:r>
          </w:p>
        </w:tc>
        <w:tc>
          <w:tcPr>
            <w:tcW w:w="3298" w:type="dxa"/>
            <w:tcBorders/>
            <w:shd w:fill="auto" w:val="clear"/>
          </w:tcPr>
          <w:p>
            <w:pPr>
              <w:pStyle w:val="Style18"/>
              <w:widowControl w:val="false"/>
              <w:tabs>
                <w:tab w:val="left" w:pos="4680" w:leader="none"/>
                <w:tab w:val="left" w:pos="6804" w:leader="none"/>
              </w:tabs>
              <w:suppressAutoHyphens w:val="true"/>
              <w:bidi w:val="0"/>
              <w:jc w:val="right"/>
              <w:rPr/>
            </w:pPr>
            <w:r>
              <w:rPr>
                <w:rFonts w:eastAsia="Times New Roman" w:cs="Times New Roman"/>
                <w:b w:val="false"/>
                <w:sz w:val="26"/>
              </w:rPr>
              <w:t xml:space="preserve">№ </w:t>
            </w:r>
            <w:r>
              <w:rPr>
                <w:rFonts w:eastAsia="Times New Roman"/>
                <w:b w:val="false"/>
                <w:sz w:val="26"/>
              </w:rPr>
              <w:t>153</w:t>
            </w:r>
            <w:r>
              <w:rPr>
                <w:rFonts w:eastAsia="Times New Roman"/>
                <w:b w:val="false"/>
                <w:sz w:val="26"/>
              </w:rPr>
              <w:t>4</w:t>
            </w:r>
            <w:r>
              <w:rPr>
                <w:rFonts w:eastAsia="Times New Roman"/>
                <w:b w:val="false"/>
                <w:sz w:val="26"/>
              </w:rPr>
              <w:t>/75</w:t>
            </w:r>
          </w:p>
        </w:tc>
      </w:tr>
    </w:tbl>
    <w:p>
      <w:pPr>
        <w:pStyle w:val="Normal"/>
        <w:tabs>
          <w:tab w:val="left" w:pos="720" w:leader="none"/>
        </w:tabs>
        <w:ind w:left="0" w:right="-195" w:hanging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bCs/>
          <w:sz w:val="28"/>
          <w:szCs w:val="28"/>
          <w:lang w:val="uk-UA" w:eastAsia="ru-RU"/>
        </w:rPr>
        <w:t xml:space="preserve"> </w:t>
      </w:r>
    </w:p>
    <w:p>
      <w:pPr>
        <w:pStyle w:val="Norma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jc w:val="both"/>
        <w:rPr>
          <w:rFonts w:ascii="Times New Roman" w:hAnsi="Times New Roman"/>
          <w:b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затвердження Положення про </w:t>
      </w:r>
    </w:p>
    <w:p>
      <w:pPr>
        <w:pStyle w:val="Normal"/>
        <w:jc w:val="both"/>
        <w:rPr>
          <w:b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відділ </w:t>
      </w:r>
      <w:r>
        <w:rPr>
          <w:b/>
          <w:sz w:val="28"/>
          <w:szCs w:val="28"/>
          <w:lang w:val="uk-UA"/>
        </w:rPr>
        <w:t xml:space="preserve">контролю за додержанням </w:t>
      </w:r>
    </w:p>
    <w:p>
      <w:pPr>
        <w:pStyle w:val="Normal"/>
        <w:jc w:val="both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законодавства про працю, благоустрій та </w:t>
      </w:r>
    </w:p>
    <w:p>
      <w:pPr>
        <w:pStyle w:val="Normal"/>
        <w:jc w:val="both"/>
        <w:rPr>
          <w:rFonts w:ascii="Times New Roman" w:hAnsi="Times New Roman"/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паркування транспортних засобів</w:t>
      </w:r>
    </w:p>
    <w:p>
      <w:pPr>
        <w:pStyle w:val="Normal"/>
        <w:jc w:val="both"/>
        <w:rPr>
          <w:rFonts w:ascii="Times New Roman" w:hAnsi="Times New Roman"/>
          <w:b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Каховської міської ради</w:t>
      </w:r>
    </w:p>
    <w:p>
      <w:pPr>
        <w:pStyle w:val="Norma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Style w:val="FontStyle15"/>
          <w:sz w:val="28"/>
          <w:szCs w:val="28"/>
          <w:lang w:val="uk-UA" w:eastAsia="uk-UA"/>
        </w:rPr>
        <w:t xml:space="preserve">Відповідно до статей  140, 144, 146 Конституції України, керуючись статтями 26, 38, 54, 59, 73 Закону України «Про місцеве самоврядування в Україні», з метою </w:t>
      </w:r>
      <w:r>
        <w:rPr>
          <w:rFonts w:cs="Times New Roman" w:ascii="Times New Roman" w:hAnsi="Times New Roman"/>
          <w:sz w:val="28"/>
          <w:szCs w:val="28"/>
          <w:lang w:val="uk-UA"/>
        </w:rPr>
        <w:t>забезпечення на території міста Каховка законності, правопорядку, охорони прав, свобод і законних інтересів територіальної громади, здійснення постійного контролю за станом благоустрою, паркування, недопущення незаконної (стихійної) торгівлі, самовільного будівництва, легалізації працівників та вирішення інших питань</w:t>
      </w:r>
      <w:r>
        <w:rPr>
          <w:rStyle w:val="FontStyle15"/>
          <w:sz w:val="28"/>
          <w:szCs w:val="28"/>
          <w:lang w:val="uk-UA" w:eastAsia="uk-UA"/>
        </w:rPr>
        <w:t xml:space="preserve">, </w:t>
      </w:r>
      <w:r>
        <w:rPr>
          <w:rFonts w:cs="Times New Roman" w:ascii="Times New Roman" w:hAnsi="Times New Roman"/>
          <w:sz w:val="28"/>
          <w:szCs w:val="28"/>
          <w:lang w:val="uk-UA"/>
        </w:rPr>
        <w:t>міська рада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jc w:val="center"/>
        <w:rPr/>
      </w:pPr>
      <w:r>
        <w:rPr>
          <w:rFonts w:ascii="Times New Roman" w:hAnsi="Times New Roman"/>
          <w:sz w:val="28"/>
          <w:szCs w:val="28"/>
        </w:rPr>
        <w:t>ВИРІШИЛА: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положення про відділ </w:t>
      </w:r>
      <w:bookmarkStart w:id="0" w:name="_GoBack"/>
      <w:r>
        <w:rPr>
          <w:sz w:val="28"/>
          <w:szCs w:val="28"/>
          <w:lang w:val="uk-UA"/>
        </w:rPr>
        <w:t>контролю за додержанням законодавства про працю, благоустрій та паркування транспортних засобів</w:t>
      </w:r>
      <w:r>
        <w:rPr>
          <w:b/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>Каховської міської ради (додається)</w:t>
      </w:r>
      <w:r>
        <w:rPr>
          <w:rFonts w:eastAsia="Times New Roman" w:cs="Times New Roman" w:ascii="Times New Roman" w:hAnsi="Times New Roman"/>
          <w:sz w:val="28"/>
          <w:szCs w:val="28"/>
          <w:lang w:val="uk-UA" w:bidi="ar-SA"/>
        </w:rPr>
        <w:t>.</w:t>
      </w:r>
    </w:p>
    <w:p>
      <w:pPr>
        <w:pStyle w:val="Normal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uk-UA"/>
        </w:rPr>
        <w:t xml:space="preserve">Відповідальність за виконання рішення покласти на керуючого справами виконкому Чернявського В.В. </w:t>
      </w:r>
    </w:p>
    <w:p>
      <w:pPr>
        <w:pStyle w:val="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uk-UA" w:bidi="ar-SA"/>
        </w:rPr>
        <w:t xml:space="preserve">Контроль     за     виконанням    рішення   покласти   на  комісію   з </w:t>
      </w:r>
    </w:p>
    <w:p>
      <w:pPr>
        <w:pStyle w:val="Normal"/>
        <w:numPr>
          <w:ilvl w:val="2"/>
          <w:numId w:val="3"/>
        </w:numPr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lang w:val="uk-UA"/>
        </w:rPr>
        <w:t xml:space="preserve">питань    регламенту,  етики,   засобів   масової   інформації,   зв’язку   з   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lang w:val="uk-UA"/>
        </w:rPr>
        <w:t>громадськими  організаціями,   забезпечення   законності,   правопорядку  та</w:t>
      </w:r>
    </w:p>
    <w:p>
      <w:pPr>
        <w:pStyle w:val="Normal"/>
        <w:numPr>
          <w:ilvl w:val="2"/>
          <w:numId w:val="3"/>
        </w:numPr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lang w:val="uk-UA"/>
        </w:rPr>
        <w:t>антикорупційної діяльності (Глущенко О.А.),  міського голову Дяченка А.А.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Міський голова</w:t>
        <w:tab/>
        <w:tab/>
        <w:tab/>
        <w:tab/>
        <w:tab/>
        <w:tab/>
        <w:tab/>
        <w:tab/>
        <w:t>А.А. Дяченко</w:t>
      </w:r>
    </w:p>
    <w:p>
      <w:pPr>
        <w:pStyle w:val="Norma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UkrainianPeterburg">
    <w:altName w:val="Courier New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sz w:val="28"/>
        <w:szCs w:val="28"/>
        <w:rFonts w:cs="Liberation Serif"/>
        <w:lang w:val="uk-UA" w:eastAsia="zh-CN" w:bidi="ar-SA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sz w:val="28"/>
        <w:szCs w:val="28"/>
        <w:rFonts w:cs="Liberation Serif"/>
        <w:lang w:val="uk-UA" w:eastAsia="zh-CN" w:bidi="ar-SA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4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b0282"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Noto Sans CJK SC Regular" w:cs="FreeSans"/>
      <w:color w:val="auto"/>
      <w:sz w:val="24"/>
      <w:szCs w:val="24"/>
      <w:lang w:eastAsia="zh-CN" w:bidi="hi-IN" w:val="ru-RU"/>
    </w:rPr>
  </w:style>
  <w:style w:type="paragraph" w:styleId="1">
    <w:name w:val="Heading 1"/>
    <w:basedOn w:val="Normal"/>
    <w:next w:val="Normal"/>
    <w:qFormat/>
    <w:pPr>
      <w:keepNext/>
      <w:numPr>
        <w:ilvl w:val="0"/>
        <w:numId w:val="1"/>
      </w:numPr>
      <w:suppressAutoHyphens w:val="true"/>
      <w:jc w:val="center"/>
      <w:outlineLvl w:val="0"/>
      <w:outlineLvl w:val="0"/>
    </w:pPr>
    <w:rPr>
      <w:sz w:val="28"/>
      <w:lang w:val="uk-UA"/>
    </w:rPr>
  </w:style>
  <w:style w:type="paragraph" w:styleId="3">
    <w:name w:val="Heading 3"/>
    <w:basedOn w:val="Normal"/>
    <w:next w:val="Normal"/>
    <w:qFormat/>
    <w:pPr>
      <w:keepNext/>
      <w:suppressAutoHyphens w:val="true"/>
      <w:jc w:val="center"/>
      <w:outlineLvl w:val="2"/>
    </w:pPr>
    <w:rPr>
      <w:rFonts w:ascii="UkrainianPeterburg;Courier New" w:hAnsi="UkrainianPeterburg;Courier New" w:eastAsia="Times New Roman" w:cs="UkrainianPeterburg;Courier New"/>
      <w:b/>
      <w:color w:val="000000"/>
      <w:sz w:val="24"/>
      <w:szCs w:val="20"/>
      <w:lang w:val="en-US"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Основной текст Знак"/>
    <w:basedOn w:val="DefaultParagraphFont"/>
    <w:link w:val="a3"/>
    <w:qFormat/>
    <w:rsid w:val="002b0282"/>
    <w:rPr>
      <w:rFonts w:ascii="Liberation Serif" w:hAnsi="Liberation Serif" w:eastAsia="Noto Sans CJK SC Regular" w:cs="FreeSans"/>
      <w:sz w:val="24"/>
      <w:szCs w:val="24"/>
      <w:lang w:eastAsia="zh-CN" w:bidi="hi-IN"/>
    </w:rPr>
  </w:style>
  <w:style w:type="character" w:styleId="FontStyle15" w:customStyle="1">
    <w:name w:val="Font Style15"/>
    <w:qFormat/>
    <w:rsid w:val="00646dc0"/>
    <w:rPr>
      <w:rFonts w:ascii="Times New Roman" w:hAnsi="Times New Roman" w:cs="Times New Roman"/>
      <w:sz w:val="26"/>
      <w:szCs w:val="26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Liberation Serif"/>
      <w:sz w:val="28"/>
      <w:szCs w:val="28"/>
      <w:lang w:val="uk-UA" w:eastAsia="zh-CN" w:bidi="ar-SA"/>
    </w:rPr>
  </w:style>
  <w:style w:type="character" w:styleId="ListLabel10">
    <w:name w:val="ListLabel 10"/>
    <w:qFormat/>
    <w:rPr>
      <w:rFonts w:cs="Liberation Serif"/>
      <w:sz w:val="28"/>
      <w:szCs w:val="28"/>
      <w:lang w:val="uk-UA" w:eastAsia="zh-CN" w:bidi="ar-SA"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4">
    <w:name w:val="Body Text"/>
    <w:basedOn w:val="Normal"/>
    <w:link w:val="a4"/>
    <w:rsid w:val="002b0282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Free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FreeSans"/>
    </w:rPr>
  </w:style>
  <w:style w:type="paragraph" w:styleId="Style18">
    <w:name w:val="заголов"/>
    <w:basedOn w:val="Normal"/>
    <w:qFormat/>
    <w:pPr>
      <w:widowControl w:val="false"/>
      <w:suppressAutoHyphens w:val="true"/>
      <w:jc w:val="center"/>
    </w:pPr>
    <w:rPr>
      <w:rFonts w:eastAsia="Lucida Sans Unicode"/>
      <w:b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LibreOffice/5.1.6.2$Linux_x86 LibreOffice_project/10m0$Build-2</Application>
  <Pages>1</Pages>
  <Words>163</Words>
  <Characters>1181</Characters>
  <CharactersWithSpaces>1456</CharactersWithSpaces>
  <Paragraphs>23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2019-01-23T13:32:00Z</dcterms:created>
  <dc:creator>Admin</dc:creator>
  <dc:description/>
  <dc:language>ru-RU</dc:language>
  <cp:lastModifiedBy/>
  <cp:lastPrinted>2019-02-21T06:41:00Z</cp:lastPrinted>
  <dcterms:modified xsi:type="dcterms:W3CDTF">2019-03-12T14:57:34Z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