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sz w:val="28"/>
          <w:lang w:val="uk-UA" w:eastAsia="zh-CN"/>
        </w:rPr>
      </w:pPr>
      <w:r>
        <w:rPr>
          <w:sz w:val="28"/>
          <w:lang w:val="uk-UA" w:eastAsia="zh-CN"/>
        </w:rPr>
      </w:r>
    </w:p>
    <w:p>
      <w:pPr>
        <w:pStyle w:val="Normal"/>
        <w:pageBreakBefore w:val="false"/>
        <w:jc w:val="center"/>
        <w:rPr>
          <w:sz w:val="28"/>
          <w:szCs w:val="28"/>
        </w:rPr>
      </w:pPr>
      <w:r>
        <w:rPr>
          <w:sz w:val="28"/>
          <w:szCs w:val="28"/>
        </w:rPr>
        <w:t>К</w:t>
        <w:drawing>
          <wp:anchor behindDoc="0" distT="0" distB="101600" distL="114935" distR="114935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posOffset>138430</wp:posOffset>
            </wp:positionV>
            <wp:extent cx="519430" cy="660400"/>
            <wp:effectExtent l="0" t="0" r="0" b="0"/>
            <wp:wrapTopAndBottom/>
            <wp:docPr id="0" name="Picture" descr="OLE-объ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OLE-объект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АХОВСЬКА  МІСЬКА  РАДА</w:t>
      </w:r>
    </w:p>
    <w:p>
      <w:pPr>
        <w:pStyle w:val="3"/>
        <w:numPr>
          <w:ilvl w:val="2"/>
          <w:numId w:val="3"/>
        </w:numPr>
        <w:jc w:val="center"/>
        <w:rPr>
          <w:rFonts w:cs="Times New Roman"/>
          <w:b w:val="false"/>
          <w:sz w:val="28"/>
          <w:lang w:val="ru-RU"/>
        </w:rPr>
      </w:pPr>
      <w:r>
        <w:rPr>
          <w:rFonts w:cs="Times New Roman"/>
          <w:b w:val="false"/>
          <w:sz w:val="28"/>
          <w:lang w:val="ru-RU"/>
        </w:rPr>
        <w:t>ХЕРСОНСЬКОЇ  ОБЛАСТІ</w:t>
      </w:r>
    </w:p>
    <w:p>
      <w:pPr>
        <w:pStyle w:val="2"/>
        <w:tabs>
          <w:tab w:val="left" w:pos="576" w:leader="none"/>
        </w:tabs>
        <w:suppressAutoHyphens w:val="true"/>
        <w:spacing w:before="0" w:after="0"/>
        <w:ind w:left="576" w:right="0" w:hanging="576"/>
        <w:jc w:val="center"/>
        <w:rPr>
          <w:rFonts w:cs="Times New Roman" w:ascii="Times New Roman" w:hAnsi="Times New Roman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  <w:t>ВИКОНАВЧИЙ  КОМІТЕТ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3"/>
        </w:numPr>
        <w:jc w:val="center"/>
        <w:rPr>
          <w:sz w:val="32"/>
          <w:lang w:val="uk-UA" w:eastAsia="zh-CN"/>
        </w:rPr>
      </w:pPr>
      <w:r>
        <w:rPr>
          <w:sz w:val="32"/>
          <w:lang w:val="uk-UA" w:eastAsia="zh-CN"/>
        </w:rPr>
        <w:t>РІШЕННЯ</w:t>
      </w:r>
    </w:p>
    <w:p>
      <w:pPr>
        <w:pStyle w:val="Normal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right" w:pos="9355" w:leader="none"/>
        </w:tabs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15.01.2019 р.</w:t>
        <w:tab/>
        <w:t>№ 22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доповнення рішення виконавчого комітету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від 30.01.2018 р. № 28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встановлення вартості харчування вихованців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закладів дошкільної освіти, учнів закладів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загальної середньої освіти міста»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Керуючись пунктом 1 частини а статті 32 Закону України «Про місцеве самоврядування в Україні», частиною 5 статті 35 Закону України «Про дошкільну освіту», постановами Кабінету Міністрів України від 22.11.2004 р.  № 1591 «Про затвердження норм харчування у навчальних та оздоровчих закладах» та від 19.06.2002 р. № 856 «Про організацію харчування окремих категорій учнів у загальноосвітніх навчальних закладах», Порядком організації харчування дітей у навчальних та оздоровчих закладах, затвердженого спільним наказом Міністерства охорони здоров’я України та Міністерства освіти і науки України від 01.06.2005 р. № 242/329, з метою організації якісного харчування учнів закладів загальної середньої освіти міста, зокрема й за рахунок позабюджетних коштів, виконавчий комітет міської ради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left" w:pos="851" w:leader="none"/>
          <w:tab w:val="left" w:pos="993" w:leader="none"/>
        </w:tabs>
        <w:ind w:left="0" w:right="0" w:hanging="36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Доповнити рішення виконавчого комітету міської ради від 30.01.2018 р. № 28 «Про встановлення вартості харчування вихованців закладів дошкільної освіти, учнів закладів загальної середньої освіти міста» пунктом 6-1: «</w:t>
      </w:r>
      <w:r>
        <w:rPr>
          <w:sz w:val="28"/>
          <w:lang w:val="uk-UA"/>
        </w:rPr>
        <w:t>Керівникам закладів загальної середньої освіти міста забезпечити організацію харчування учнів (зокрема гарячими стравами та іншими кулінарними виробами, напоями, фруктами тощо) за рахунок позабюджетних коштів в межах видатків на утримання харчоблоків закладів загальної середньої освіти (заробітна плата, комунальні послуги, енергоносії)».</w:t>
      </w:r>
    </w:p>
    <w:p>
      <w:pPr>
        <w:pStyle w:val="ListParagraph"/>
        <w:numPr>
          <w:ilvl w:val="0"/>
          <w:numId w:val="1"/>
        </w:numPr>
        <w:tabs>
          <w:tab w:val="left" w:pos="851" w:leader="none"/>
          <w:tab w:val="left" w:pos="993" w:leader="none"/>
        </w:tabs>
        <w:ind w:left="0" w:right="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Узяти до відома, що положення пункту 6-1 чинне з 01.02.2018 р.</w:t>
      </w:r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ind w:left="0" w:right="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освіти (Гончар М. В.) та фінансовому управлінню (Гончаров О. А.) міської ради забезпечити виконання даного рішення.</w:t>
      </w:r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ind w:left="0" w:right="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 секретаря міської ради             І. А. Гончарову.</w:t>
      </w:r>
    </w:p>
    <w:p>
      <w:pPr>
        <w:pStyle w:val="Normal"/>
        <w:tabs>
          <w:tab w:val="left" w:pos="851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851" w:leader="none"/>
        </w:tabs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  <w:tab/>
        <w:tab/>
        <w:tab/>
        <w:tab/>
        <w:tab/>
        <w:t xml:space="preserve">                           А. А. Дяченко</w:t>
      </w:r>
    </w:p>
    <w:p>
      <w:pPr>
        <w:pStyle w:val="Normal"/>
        <w:jc w:val="center"/>
        <w:rPr>
          <w:sz w:val="28"/>
          <w:lang w:val="uk-UA"/>
        </w:rPr>
      </w:pPr>
      <w:r>
        <w:rPr>
          <w:sz w:val="28"/>
          <w:lang w:val="uk-UA"/>
        </w:rPr>
        <w:t>Довідка</w:t>
      </w:r>
    </w:p>
    <w:p>
      <w:pPr>
        <w:pStyle w:val="Normal"/>
        <w:jc w:val="center"/>
        <w:rPr>
          <w:sz w:val="28"/>
          <w:lang w:val="uk-UA"/>
        </w:rPr>
      </w:pPr>
      <w:r>
        <w:rPr>
          <w:sz w:val="28"/>
          <w:lang w:val="uk-UA"/>
        </w:rPr>
        <w:t>про погодження проекту рішення виконавчого комітету міської ради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  <w:t>Проект рішення розроблено: Управління освіти Каховської міської ради.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Підстава: </w:t>
      </w:r>
      <w:r>
        <w:rPr>
          <w:sz w:val="28"/>
          <w:szCs w:val="28"/>
          <w:lang w:val="uk-UA"/>
        </w:rPr>
        <w:t>стаття 20 Закону України «Про освіту», пункт 3 статті 12 Закону України «Про дошкільну освіту».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  <w:t>ПОГОДЖЕНО: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left" w:pos="7120" w:leader="none"/>
        </w:tabs>
        <w:rPr>
          <w:sz w:val="28"/>
          <w:lang w:val="uk-UA"/>
        </w:rPr>
      </w:pPr>
      <w:r>
        <w:rPr>
          <w:sz w:val="28"/>
          <w:lang w:val="uk-UA"/>
        </w:rPr>
        <w:t xml:space="preserve">Секретар міської ради </w:t>
        <w:tab/>
        <w:t>І. А. Гончарова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                             В. В. Чернявський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  <w:t>Начальник загального відділу                                                   Г. Л. Рашевський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  <w:t>Начальник фінансового управління                                         О. А. Гончаров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  <w:t>Начальник юридичного відділу                                                Л. Ю. Чиркіна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 організаційно-кадрової 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  <w:t xml:space="preserve">роботи, інформаційної політики та взаємодії 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  <w:t xml:space="preserve">з громадськістю                                                                          О. Г. Мігас 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  <w:t>Начальник  управління освіти</w:t>
        <w:tab/>
        <w:tab/>
        <w:tab/>
        <w:tab/>
        <w:tab/>
        <w:t xml:space="preserve"> М. В. Гончар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left" w:pos="324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Виконавець: Семененко О. О. – 2-12-86</w:t>
      </w:r>
    </w:p>
    <w:p>
      <w:pPr>
        <w:pStyle w:val="Normal"/>
        <w:tabs>
          <w:tab w:val="left" w:pos="324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  <w:t>Оприлюднення проекту: 10.01.2019 р.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  <w:t>Доповідає: Гончар М. В. – начальник управління освіти.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  <w:t>НАПРАВЛЕНО: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Міськвиконком – 1</w:t>
      </w:r>
    </w:p>
    <w:p>
      <w:pPr>
        <w:pStyle w:val="Normal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Управління освіти – 4</w:t>
      </w:r>
    </w:p>
    <w:p>
      <w:pPr>
        <w:pStyle w:val="Normal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 xml:space="preserve">Фінуправління – 1 </w:t>
      </w:r>
    </w:p>
    <w:p>
      <w:pPr>
        <w:pStyle w:val="Normal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cc"/>
    <w:family w:val="swiss"/>
    <w:pitch w:val="variable"/>
  </w:font>
  <w:font w:name="UkrainianPeterburg">
    <w:altName w:val="Courier New"/>
    <w:charset w:val="00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uk-UA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a7051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1">
    <w:name w:val="Заголовок 1"/>
    <w:basedOn w:val="Normal"/>
    <w:next w:val="Normal"/>
    <w:pPr>
      <w:keepNext/>
      <w:numPr>
        <w:ilvl w:val="0"/>
        <w:numId w:val="3"/>
      </w:numPr>
      <w:suppressAutoHyphens w:val="true"/>
      <w:jc w:val="center"/>
      <w:outlineLvl w:val="0"/>
      <w:outlineLvl w:val="0"/>
    </w:pPr>
    <w:rPr>
      <w:b/>
      <w:color w:val="000000"/>
      <w:sz w:val="28"/>
      <w:szCs w:val="20"/>
      <w:lang w:eastAsia="zh-CN"/>
    </w:rPr>
  </w:style>
  <w:style w:type="paragraph" w:styleId="2">
    <w:name w:val="Заголовок 2"/>
    <w:basedOn w:val="Normal"/>
    <w:next w:val="Normal"/>
    <w:pPr>
      <w:keepNext/>
      <w:suppressAutoHyphens w:val="true"/>
      <w:spacing w:before="240" w:after="60"/>
    </w:pPr>
    <w:rPr>
      <w:rFonts w:ascii="Arial" w:hAnsi="Arial" w:eastAsia="Batang;바탕" w:cs="Arial"/>
      <w:b/>
      <w:bCs/>
      <w:i/>
      <w:iCs/>
      <w:sz w:val="28"/>
      <w:szCs w:val="28"/>
      <w:lang w:val="uk-UA" w:eastAsia="zh-CN"/>
    </w:rPr>
  </w:style>
  <w:style w:type="paragraph" w:styleId="3">
    <w:name w:val="Заголовок 3"/>
    <w:basedOn w:val="Normal"/>
    <w:next w:val="Normal"/>
    <w:pPr>
      <w:keepNext/>
      <w:numPr>
        <w:ilvl w:val="2"/>
        <w:numId w:val="3"/>
      </w:numPr>
      <w:suppressAutoHyphens w:val="true"/>
      <w:jc w:val="center"/>
      <w:outlineLvl w:val="2"/>
      <w:outlineLvl w:val="2"/>
    </w:pPr>
    <w:rPr>
      <w:rFonts w:ascii="UkrainianPeterburg;Courier New" w:hAnsi="UkrainianPeterburg;Courier New" w:cs="UkrainianPeterburg;Courier New"/>
      <w:b/>
      <w:color w:val="000000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Free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a7051d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2019-01-10T08:58:00Z</dcterms:created>
  <dc:creator>Михайло</dc:creator>
  <dc:language>ru-RU</dc:language>
  <cp:lastModifiedBy>Михайло</cp:lastModifiedBy>
  <dcterms:modified xsi:type="dcterms:W3CDTF">2019-01-18T13:07:00Z</dcterms:modified>
  <cp:revision>3</cp:revision>
</cp:coreProperties>
</file>