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left="0" w:right="-469" w:hanging="0"/>
        <w:jc w:val="center"/>
        <w:rPr/>
      </w:pPr>
      <w:r>
        <w:rPr/>
        <w:t xml:space="preserve">  </w:t>
      </w:r>
      <w:r>
        <w:rPr/>
        <w:drawing>
          <wp:inline distT="0" distB="0" distL="0" distR="0">
            <wp:extent cx="531495" cy="67183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uppressAutoHyphens w:val="true"/>
        <w:bidi w:val="0"/>
        <w:jc w:val="center"/>
        <w:rPr/>
      </w:pPr>
      <w:r>
        <w:rPr>
          <w:b/>
        </w:rPr>
        <w:t>КАХОВСЬКА  МІСЬКА  РАДА</w:t>
      </w:r>
    </w:p>
    <w:p>
      <w:pPr>
        <w:pStyle w:val="3"/>
        <w:keepNext/>
        <w:widowControl w:val="false"/>
        <w:numPr>
          <w:ilvl w:val="0"/>
          <w:numId w:val="0"/>
        </w:numPr>
        <w:suppressAutoHyphens w:val="true"/>
        <w:bidi w:val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</w:rPr>
        <w:t>ХЕРСОНСЬКОЇ  ОБЛАСТІ</w:t>
      </w:r>
    </w:p>
    <w:p>
      <w:pPr>
        <w:pStyle w:val="Normal"/>
        <w:widowControl w:val="false"/>
        <w:suppressAutoHyphens w:val="true"/>
        <w:bidi w:val="0"/>
        <w:ind w:left="3175" w:right="0" w:hanging="0"/>
        <w:jc w:val="left"/>
        <w:rPr/>
      </w:pPr>
      <w:r>
        <w:rPr/>
      </w:r>
    </w:p>
    <w:p>
      <w:pPr>
        <w:pStyle w:val="1"/>
        <w:keepNext/>
        <w:widowControl w:val="false"/>
        <w:numPr>
          <w:ilvl w:val="0"/>
          <w:numId w:val="2"/>
        </w:numPr>
        <w:suppressAutoHyphens w:val="true"/>
        <w:bidi w:val="0"/>
        <w:ind w:left="3912" w:right="0" w:hanging="0"/>
        <w:jc w:val="left"/>
        <w:rPr/>
      </w:pPr>
      <w:r>
        <w:rPr>
          <w:b w:val="false"/>
          <w:sz w:val="32"/>
        </w:rPr>
        <w:t>РІШЕННЯ</w:t>
      </w:r>
    </w:p>
    <w:p>
      <w:pPr>
        <w:pStyle w:val="Normal"/>
        <w:widowControl w:val="false"/>
        <w:suppressAutoHyphens w:val="true"/>
        <w:bidi w:val="0"/>
        <w:jc w:val="center"/>
        <w:rPr/>
      </w:pPr>
      <w:r>
        <w:rPr/>
        <w:t>____7</w:t>
      </w:r>
      <w:r>
        <w:rPr/>
        <w:t>6</w:t>
      </w:r>
      <w:r>
        <w:rPr/>
        <w:t xml:space="preserve">______ сесії </w:t>
      </w:r>
      <w:r>
        <w:rPr>
          <w:lang w:val="en-US"/>
        </w:rPr>
        <w:t>___VII______</w:t>
      </w:r>
      <w:r>
        <w:rPr/>
        <w:t xml:space="preserve"> скликання</w:t>
      </w:r>
    </w:p>
    <w:p>
      <w:pPr>
        <w:pStyle w:val="Normal"/>
        <w:widowControl w:val="false"/>
        <w:suppressAutoHyphens w:val="true"/>
        <w:bidi w:val="0"/>
        <w:jc w:val="center"/>
        <w:rPr/>
      </w:pPr>
      <w:r>
        <w:rPr/>
      </w:r>
    </w:p>
    <w:p>
      <w:pPr>
        <w:pStyle w:val="Normal"/>
        <w:widowControl w:val="false"/>
        <w:suppressAutoHyphens w:val="true"/>
        <w:bidi w:val="0"/>
        <w:jc w:val="center"/>
        <w:rPr>
          <w:b/>
          <w:b/>
        </w:rPr>
      </w:pPr>
      <w:r>
        <w:rPr>
          <w:b/>
        </w:rPr>
      </w:r>
    </w:p>
    <w:tbl>
      <w:tblPr>
        <w:tblW w:w="9885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1"/>
        <w:gridCol w:w="3295"/>
        <w:gridCol w:w="3299"/>
      </w:tblGrid>
      <w:tr>
        <w:trPr/>
        <w:tc>
          <w:tcPr>
            <w:tcW w:w="3291" w:type="dxa"/>
            <w:tcBorders/>
            <w:shd w:fill="auto" w:val="clear"/>
          </w:tcPr>
          <w:p>
            <w:pPr>
              <w:pStyle w:val="Style18"/>
              <w:widowControl w:val="false"/>
              <w:tabs>
                <w:tab w:val="left" w:pos="4680" w:leader="none"/>
                <w:tab w:val="left" w:pos="6804" w:leader="none"/>
              </w:tabs>
              <w:suppressAutoHyphens w:val="true"/>
              <w:bidi w:val="0"/>
              <w:spacing w:before="0" w:after="160"/>
              <w:jc w:val="both"/>
              <w:rPr/>
            </w:pPr>
            <w:r>
              <w:rPr>
                <w:b w:val="false"/>
                <w:sz w:val="26"/>
              </w:rPr>
              <w:t>28</w:t>
            </w:r>
            <w:r>
              <w:rPr>
                <w:b w:val="false"/>
                <w:sz w:val="26"/>
              </w:rPr>
              <w:t>.03.2019 року</w:t>
            </w:r>
          </w:p>
        </w:tc>
        <w:tc>
          <w:tcPr>
            <w:tcW w:w="3295" w:type="dxa"/>
            <w:tcBorders/>
            <w:shd w:fill="auto" w:val="clear"/>
          </w:tcPr>
          <w:p>
            <w:pPr>
              <w:pStyle w:val="Style18"/>
              <w:widowControl w:val="false"/>
              <w:tabs>
                <w:tab w:val="left" w:pos="4680" w:leader="none"/>
                <w:tab w:val="left" w:pos="6804" w:leader="none"/>
              </w:tabs>
              <w:suppressAutoHyphens w:val="true"/>
              <w:bidi w:val="0"/>
              <w:spacing w:before="0" w:after="160"/>
              <w:jc w:val="center"/>
              <w:rPr/>
            </w:pPr>
            <w:r>
              <w:rPr>
                <w:b w:val="false"/>
              </w:rPr>
              <w:t>м. Каховка</w:t>
            </w:r>
          </w:p>
        </w:tc>
        <w:tc>
          <w:tcPr>
            <w:tcW w:w="3299" w:type="dxa"/>
            <w:tcBorders/>
            <w:shd w:fill="auto" w:val="clear"/>
          </w:tcPr>
          <w:p>
            <w:pPr>
              <w:pStyle w:val="Style18"/>
              <w:widowControl w:val="false"/>
              <w:tabs>
                <w:tab w:val="left" w:pos="4680" w:leader="none"/>
                <w:tab w:val="left" w:pos="6804" w:leader="none"/>
              </w:tabs>
              <w:suppressAutoHyphens w:val="true"/>
              <w:bidi w:val="0"/>
              <w:spacing w:before="0" w:after="160"/>
              <w:jc w:val="right"/>
              <w:rPr/>
            </w:pPr>
            <w:r>
              <w:rPr>
                <w:rFonts w:eastAsia="Times New Roman" w:cs="Times New Roman"/>
                <w:b w:val="false"/>
                <w:sz w:val="26"/>
              </w:rPr>
              <w:t xml:space="preserve">№ </w:t>
            </w:r>
            <w:r>
              <w:rPr>
                <w:rFonts w:eastAsia="Times New Roman"/>
                <w:b w:val="false"/>
                <w:sz w:val="26"/>
              </w:rPr>
              <w:t>15</w:t>
            </w:r>
            <w:r>
              <w:rPr>
                <w:rFonts w:eastAsia="Times New Roman"/>
                <w:b w:val="false"/>
                <w:sz w:val="26"/>
              </w:rPr>
              <w:t>81</w:t>
            </w:r>
            <w:r>
              <w:rPr>
                <w:rFonts w:eastAsia="Times New Roman"/>
                <w:b w:val="false"/>
                <w:sz w:val="26"/>
              </w:rPr>
              <w:t>/7</w:t>
            </w:r>
            <w:r>
              <w:rPr>
                <w:rFonts w:eastAsia="Times New Roman"/>
                <w:b w:val="false"/>
                <w:sz w:val="26"/>
              </w:rPr>
              <w:t>6</w:t>
            </w:r>
          </w:p>
        </w:tc>
      </w:tr>
    </w:tbl>
    <w:p>
      <w:pPr>
        <w:pStyle w:val="Normal"/>
        <w:tabs>
          <w:tab w:val="left" w:pos="720" w:leader="none"/>
        </w:tabs>
        <w:spacing w:lineRule="auto" w:line="240" w:before="0" w:after="0"/>
        <w:ind w:left="0" w:right="-195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 w:bidi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Про виконання 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 у 2018 році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міської Програми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„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Щодо забезпечення дітей-сиріт та дітей,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позбавлених батьківського піклування,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а також осіб з їх числа, які не мають власного житла,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впорядкованим соціальним житлом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на період 2016- 2018 р.р.”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Заслухавши інформацію директора міського центру соціальних служб для сім’ї, дітей та молоді Соколовської Г.Е. про виконання  у 2018 році міської  Програми „Щодо забезпечення дітей-сиріт та дітей,  позбавлених батьківського піклування, а також осіб з їх числа, які не мають власного житла, впорядкованим соціальним житлом на період 2016- 2018 р.р.”,   схваленої рішенням сесії міської </w:t>
      </w:r>
      <w:bookmarkStart w:id="0" w:name="_Hlk506292902"/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ради №199/11 від 28.04.2016 р. </w:t>
      </w:r>
      <w:bookmarkEnd w:id="0"/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(зі змінами, затвердженими рішенням сесії міської ради №473/26 від 22.12.2016 року, рішенням сесії  міської ради №679/38  від 29.06.2017р. та рішенням сесії міської ради  № 896/49 від 21.12.2017 р., та зі змінами до Заходів міської Програми, затвердженими рішенням сесії міської ради </w:t>
      </w:r>
      <w:r>
        <w:rPr>
          <w:rFonts w:ascii="Times New Roman" w:hAnsi="Times New Roman"/>
          <w:sz w:val="26"/>
          <w:szCs w:val="26"/>
          <w:lang w:val="uk-UA"/>
        </w:rPr>
        <w:t xml:space="preserve">№1052/55 від 26.04.2018 р.), 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 керуючись статтею 26  Закону України „Про місцеве самоврядування в Україні”,  міська рада</w:t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ВИРІШИЛА: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1. Виконання  у 2018 році міської  Програми  „Щодо забезпечення дітей-сиріт та дітей, позбавлених батьківського піклування, а також осіб з їх числа, які не мають власного житла, впорядкованим соціальним житлом на період 2016 - 2018 р.р.”  визнати виконаною на добре. Інформація  додається.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        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2. </w:t>
      </w:r>
      <w:r>
        <w:rPr>
          <w:rFonts w:cs="Times New Roman" w:ascii="Times New Roman" w:hAnsi="Times New Roman"/>
          <w:sz w:val="26"/>
          <w:szCs w:val="26"/>
          <w:lang w:val="uk-UA"/>
        </w:rPr>
        <w:t>Доручити  міському центру соціальних служб для сім’ї, дітей та молоді (Г.Е. Соколовська)  розробити відповідну програму  на період  2019 - 2021  р.р.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        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3. Відповідальність  за  виконання цього рішення покласти на першого заступника  міського голови з питань діяльності виконавчих орган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ів ради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  (Кожем’якін О.В.). </w:t>
      </w:r>
    </w:p>
    <w:p>
      <w:pPr>
        <w:pStyle w:val="Normal"/>
        <w:tabs>
          <w:tab w:val="left" w:pos="0" w:leader="none"/>
          <w:tab w:val="left" w:pos="54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        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4. Контроль за виконанням даного рішення покласти на постійну депутатську комісію з питань культури, освіти, молоді, спорту, соціального захисту населення та охорони здоров’я (Скрипніченко М.М.).</w:t>
      </w:r>
    </w:p>
    <w:p>
      <w:pPr>
        <w:pStyle w:val="Normal"/>
        <w:numPr>
          <w:ilvl w:val="0"/>
          <w:numId w:val="0"/>
        </w:numPr>
        <w:spacing w:lineRule="auto" w:line="240" w:before="240" w:after="60"/>
        <w:outlineLvl w:val="6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240" w:after="60"/>
        <w:outlineLvl w:val="6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Міський голова</w:t>
        <w:tab/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           А.А. Дяченко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UkrainianPeterburg">
    <w:altName w:val="Courier New"/>
    <w:charset w:val="00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jc w:val="center"/>
      <w:outlineLvl w:val="0"/>
      <w:outlineLvl w:val="0"/>
    </w:pPr>
    <w:rPr>
      <w:b/>
      <w:color w:val="000000"/>
      <w:sz w:val="28"/>
      <w:szCs w:val="20"/>
    </w:rPr>
  </w:style>
  <w:style w:type="paragraph" w:styleId="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  <w:outlineLvl w:val="2"/>
    </w:pPr>
    <w:rPr>
      <w:rFonts w:ascii="UkrainianPeterburg;Courier New" w:hAnsi="UkrainianPeterburg;Courier New" w:cs="UkrainianPeterburg;Courier New"/>
      <w:b/>
      <w:color w:val="000000"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Free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FreeSans"/>
    </w:rPr>
  </w:style>
  <w:style w:type="paragraph" w:styleId="Style17" w:customStyle="1">
    <w:name w:val="Знак Знак"/>
    <w:basedOn w:val="Normal"/>
    <w:qFormat/>
    <w:rsid w:val="00a66619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18">
    <w:name w:val="заголов"/>
    <w:basedOn w:val="Normal"/>
    <w:qFormat/>
    <w:pPr>
      <w:widowControl w:val="false"/>
      <w:jc w:val="center"/>
    </w:pPr>
    <w:rPr>
      <w:rFonts w:eastAsia="Lucida Sans Unicode"/>
      <w:b/>
      <w:lang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LibreOffice/5.1.6.2$Linux_x86 LibreOffice_project/10m0$Build-2</Application>
  <Pages>2</Pages>
  <Words>276</Words>
  <Characters>1720</Characters>
  <CharactersWithSpaces>2056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2019-01-11T09:17:00Z</dcterms:created>
  <dc:creator>User</dc:creator>
  <dc:description/>
  <dc:language>ru-RU</dc:language>
  <cp:lastModifiedBy/>
  <cp:lastPrinted>2019-01-15T08:43:00Z</cp:lastPrinted>
  <dcterms:modified xsi:type="dcterms:W3CDTF">2019-03-29T14:46:49Z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