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W w:w="9776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10"/>
        <w:gridCol w:w="1560"/>
        <w:gridCol w:w="4106"/>
      </w:tblGrid>
      <w:tr>
        <w:trPr/>
        <w:tc>
          <w:tcPr>
            <w:tcW w:w="411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cs="Times New Roman" w:ascii="Times New Roman" w:hAnsi="Times New Roman"/>
                <w:lang w:val="uk-UA"/>
              </w:rPr>
              <w:t>ПОГОДЖЕНО</w:t>
            </w:r>
          </w:p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cs="Times New Roman" w:ascii="Times New Roman" w:hAnsi="Times New Roman"/>
                <w:lang w:val="uk-UA"/>
              </w:rPr>
              <w:t>Рішенням виконавчого комітету</w:t>
            </w:r>
          </w:p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cs="Times New Roman" w:ascii="Times New Roman" w:hAnsi="Times New Roman"/>
                <w:lang w:val="uk-UA"/>
              </w:rPr>
              <w:t>Каховської міської ради</w:t>
            </w:r>
          </w:p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Rvts0"/>
                <w:rFonts w:cs="Times New Roman" w:ascii="Times New Roman" w:hAnsi="Times New Roman"/>
                <w:u w:val="single"/>
                <w:lang w:val="uk-UA"/>
              </w:rPr>
              <w:t>01.10</w:t>
            </w:r>
            <w:r>
              <w:rPr>
                <w:rStyle w:val="Rvts0"/>
                <w:rFonts w:cs="Times New Roman" w:ascii="Times New Roman" w:hAnsi="Times New Roman"/>
                <w:u w:val="single"/>
                <w:lang w:val="uk-UA"/>
              </w:rPr>
              <w:t>.</w:t>
            </w:r>
            <w:r>
              <w:rPr>
                <w:rStyle w:val="Rvts0"/>
                <w:rFonts w:cs="Times New Roman" w:ascii="Times New Roman" w:hAnsi="Times New Roman"/>
                <w:u w:val="single"/>
                <w:lang w:val="uk-UA"/>
              </w:rPr>
              <w:t>2020 р.</w:t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 №</w:t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 </w:t>
            </w:r>
            <w:r>
              <w:rPr>
                <w:rStyle w:val="Rvts0"/>
                <w:rFonts w:cs="Times New Roman" w:ascii="Times New Roman" w:hAnsi="Times New Roman"/>
                <w:u w:val="single"/>
                <w:lang w:val="uk-UA"/>
              </w:rPr>
              <w:t>216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</w:r>
          </w:p>
        </w:tc>
        <w:tc>
          <w:tcPr>
            <w:tcW w:w="410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Додаток 28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до Порядку розгляду органами місцевого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самоврядування розрахунків тарифів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на теплову енергію, її виробництво,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транспортування та постачання, а також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розрахунків тарифів на комунальні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 xml:space="preserve">послуги, поданих для їх встановлення </w:t>
            </w:r>
            <w:r>
              <w:rPr>
                <w:rFonts w:cs="Times New Roman" w:ascii="Times New Roman" w:hAnsi="Times New Roman"/>
                <w:lang w:val="uk-UA"/>
              </w:rPr>
              <w:br/>
            </w:r>
            <w:r>
              <w:rPr>
                <w:rStyle w:val="Rvts0"/>
                <w:rFonts w:cs="Times New Roman" w:ascii="Times New Roman" w:hAnsi="Times New Roman"/>
                <w:lang w:val="uk-UA"/>
              </w:rPr>
              <w:t>(підпункт 4 пункту 7 розділу ІІ)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sz w:val="24"/>
          <w:szCs w:val="24"/>
          <w:lang w:val="uk-UA" w:eastAsia="ru-RU"/>
        </w:rPr>
        <w:t>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val="uk-UA" w:eastAsia="ru-RU"/>
        </w:rPr>
        <w:t>Річний план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eastAsia="Times New Roman" w:ascii="Times New Roman" w:hAnsi="Times New Roman"/>
          <w:b/>
          <w:bCs/>
          <w:sz w:val="24"/>
          <w:szCs w:val="24"/>
          <w:lang w:val="uk-UA" w:eastAsia="ru-RU"/>
        </w:rPr>
        <w:t xml:space="preserve">ліцензованої діяльності з централізованого водопостачання та водовідведення             </w:t>
      </w:r>
      <w:r>
        <w:rPr>
          <w:rFonts w:eastAsia="Times New Roman" w:ascii="Times New Roman" w:hAnsi="Times New Roman"/>
          <w:b/>
          <w:bCs/>
          <w:sz w:val="24"/>
          <w:szCs w:val="24"/>
          <w:u w:val="single"/>
          <w:lang w:val="uk-UA" w:eastAsia="ru-RU"/>
        </w:rPr>
        <w:t>КВУ «Каховський водоканал»</w:t>
      </w:r>
      <w:r>
        <w:rPr>
          <w:rFonts w:eastAsia="Times New Roman" w:ascii="Times New Roman" w:hAnsi="Times New Roman"/>
          <w:b/>
          <w:bCs/>
          <w:sz w:val="24"/>
          <w:szCs w:val="24"/>
          <w:lang w:val="uk-UA" w:eastAsia="ru-RU"/>
        </w:rPr>
        <w:t xml:space="preserve"> на  2021р.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sz w:val="20"/>
          <w:szCs w:val="20"/>
          <w:lang w:val="uk-UA" w:eastAsia="ru-RU"/>
        </w:rPr>
      </w:pPr>
      <w:r>
        <w:rPr>
          <w:rFonts w:eastAsia="Times New Roman" w:ascii="Times New Roman" w:hAnsi="Times New Roman"/>
          <w:bCs/>
          <w:sz w:val="20"/>
          <w:szCs w:val="20"/>
          <w:lang w:val="uk-UA" w:eastAsia="ru-RU"/>
        </w:rPr>
        <w:t xml:space="preserve">                                                                 </w:t>
      </w:r>
      <w:r>
        <w:rPr>
          <w:rFonts w:eastAsia="Times New Roman" w:ascii="Times New Roman" w:hAnsi="Times New Roman"/>
          <w:bCs/>
          <w:sz w:val="20"/>
          <w:szCs w:val="20"/>
          <w:lang w:val="uk-UA" w:eastAsia="ru-RU"/>
        </w:rPr>
        <w:t>(найменування ліцензіата)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sz w:val="20"/>
          <w:szCs w:val="20"/>
          <w:lang w:val="uk-UA" w:eastAsia="ru-RU"/>
        </w:rPr>
      </w:pPr>
      <w:r>
        <w:rPr>
          <w:rFonts w:eastAsia="Times New Roman" w:ascii="Times New Roman" w:hAnsi="Times New Roman"/>
          <w:bCs/>
          <w:sz w:val="20"/>
          <w:szCs w:val="20"/>
          <w:lang w:val="uk-UA" w:eastAsia="ru-RU"/>
        </w:rPr>
      </w:r>
    </w:p>
    <w:p>
      <w:pPr>
        <w:pStyle w:val="Normal"/>
        <w:spacing w:lineRule="auto" w:line="240" w:before="0" w:after="120"/>
        <w:rPr>
          <w:rFonts w:ascii="Times New Roman" w:hAnsi="Times New Roman" w:eastAsia="Times New Roman"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bCs/>
          <w:sz w:val="20"/>
          <w:szCs w:val="20"/>
          <w:lang w:val="uk-UA" w:eastAsia="ru-RU"/>
        </w:rPr>
        <w:tab/>
        <w:tab/>
        <w:tab/>
        <w:tab/>
      </w:r>
    </w:p>
    <w:tbl>
      <w:tblPr>
        <w:tblW w:w="4950" w:type="pct"/>
        <w:jc w:val="center"/>
        <w:tblInd w:w="0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458"/>
        <w:gridCol w:w="2116"/>
        <w:gridCol w:w="653"/>
        <w:gridCol w:w="843"/>
        <w:gridCol w:w="844"/>
        <w:gridCol w:w="842"/>
        <w:gridCol w:w="845"/>
        <w:gridCol w:w="982"/>
        <w:gridCol w:w="2"/>
        <w:gridCol w:w="1183"/>
        <w:gridCol w:w="2"/>
        <w:gridCol w:w="911"/>
      </w:tblGrid>
      <w:tr>
        <w:trPr>
          <w:trHeight w:val="124" w:hRule="atLeast"/>
        </w:trPr>
        <w:tc>
          <w:tcPr>
            <w:tcW w:w="4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211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Показники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Код рядка</w:t>
            </w:r>
          </w:p>
        </w:tc>
        <w:tc>
          <w:tcPr>
            <w:tcW w:w="645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Значення, тис. куб. м</w:t>
            </w:r>
          </w:p>
        </w:tc>
      </w:tr>
      <w:tr>
        <w:trPr>
          <w:trHeight w:val="205" w:hRule="atLeast"/>
        </w:trPr>
        <w:tc>
          <w:tcPr>
            <w:tcW w:w="458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116" w:type="dxa"/>
            <w:vMerge w:val="continue"/>
            <w:tcBorders>
              <w:left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653" w:type="dxa"/>
            <w:vMerge w:val="continue"/>
            <w:tcBorders>
              <w:left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4356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 xml:space="preserve">фактично 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передбачено діючим тарифом</w:t>
            </w:r>
          </w:p>
        </w:tc>
        <w:tc>
          <w:tcPr>
            <w:tcW w:w="913" w:type="dxa"/>
            <w:gridSpan w:val="2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плановий період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sz w:val="20"/>
                <w:szCs w:val="20"/>
                <w:lang w:val="uk-UA" w:eastAsia="ru-RU"/>
              </w:rPr>
              <w:t>2021рік</w:t>
            </w:r>
          </w:p>
        </w:tc>
      </w:tr>
      <w:tr>
        <w:trPr>
          <w:trHeight w:val="989" w:hRule="atLeast"/>
        </w:trPr>
        <w:tc>
          <w:tcPr>
            <w:tcW w:w="458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2116" w:type="dxa"/>
            <w:vMerge w:val="continue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uk-UA" w:eastAsia="ru-RU"/>
              </w:rPr>
            </w:r>
          </w:p>
        </w:tc>
        <w:tc>
          <w:tcPr>
            <w:tcW w:w="653" w:type="dxa"/>
            <w:vMerge w:val="continue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2015 рік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2016 рік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2017 рік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2018 рік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2019 рік</w:t>
            </w:r>
          </w:p>
        </w:tc>
        <w:tc>
          <w:tcPr>
            <w:tcW w:w="118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911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  <w:tr>
        <w:trPr>
          <w:trHeight w:val="168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val="uk-UA" w:eastAsia="ru-RU"/>
              </w:rPr>
              <w:t>А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val="uk-UA" w:eastAsia="ru-RU"/>
              </w:rPr>
              <w:t>Б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val="uk-UA" w:eastAsia="ru-RU"/>
              </w:rPr>
              <w:t>В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5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16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20"/>
                <w:lang w:val="uk-UA" w:eastAsia="ru-RU"/>
              </w:rPr>
              <w:t>7</w:t>
            </w:r>
          </w:p>
        </w:tc>
      </w:tr>
      <w:tr>
        <w:trPr>
          <w:trHeight w:val="103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Обсяг І підйому води, усього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4234,79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3540,09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3449,80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3719,51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3253,99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3143,8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3128,7</w:t>
            </w:r>
          </w:p>
        </w:tc>
      </w:tr>
      <w:tr>
        <w:trPr>
          <w:trHeight w:val="165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1.1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у т.ч.: поверхневий водозабір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002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>
          <w:trHeight w:val="112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1.2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підземний водозабір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003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4234,79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3540,09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3449,80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3719,51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3253,99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3143,8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3128,7</w:t>
            </w:r>
          </w:p>
        </w:tc>
      </w:tr>
      <w:tr>
        <w:trPr>
          <w:trHeight w:val="189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1.3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покупна вода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004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>
          <w:trHeight w:val="189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1.4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покупна вода в природному стані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005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>
          <w:trHeight w:val="394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Витрати води технологічні до ІІ  підйому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006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42,20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34,64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33,76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</w:tr>
      <w:tr>
        <w:trPr>
          <w:trHeight w:val="268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Втрати води технологічні до ІІ підйому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007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354,99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296,77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289,23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</w:tr>
      <w:tr>
        <w:trPr>
          <w:trHeight w:val="261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Обсяг реалізації води до ІІ  підйому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008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Подано води в мережу (ІІ підйом), усього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009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3837,60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3208,68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3126,81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3719,51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3253,99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3143,8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3128,7</w:t>
            </w:r>
          </w:p>
        </w:tc>
      </w:tr>
      <w:tr>
        <w:trPr>
          <w:trHeight w:val="199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5.1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у т.ч. покупна питна вода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010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>
          <w:trHeight w:val="430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 xml:space="preserve">Витрати питної води після ІІ підйому, усього (3,68%  по ІТНВПВ)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73,36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60,29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75,26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14,02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8,55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115,69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115,14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6.1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у т.ч. на потреби: водопровідного господарства(2,84%)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012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47,57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36,83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45,97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8,55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5,22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89,28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88,86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6.2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каналізаційного господарства(0,84%)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013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25,79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23,46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29,29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5,47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3,33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26,41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26,28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7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Втрати та необліковані витрати питної води після ІІ підйому (29,84% ІТНВПВ)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014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1133,0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843,96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803,39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1206,50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1080,69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938,10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933,60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8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Обсяг реалізації послуг централізованого водопостачання,  усього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015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2631,24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2304,43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2248,16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</w:t>
            </w:r>
            <w:bookmarkStart w:id="0" w:name="_GoBack"/>
            <w:bookmarkEnd w:id="0"/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498,99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2164,75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2090,0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2080,0</w:t>
            </w:r>
          </w:p>
        </w:tc>
      </w:tr>
      <w:tr>
        <w:trPr>
          <w:trHeight w:val="257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8.1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у т.ч.   населенню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016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1595,93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1630,51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1588,66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1698,23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1537,71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1466,0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1484,0</w:t>
            </w:r>
          </w:p>
        </w:tc>
      </w:tr>
      <w:tr>
        <w:trPr>
          <w:trHeight w:val="30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8.2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іншим ВКГ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017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8.3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іншим споживачам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018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1035,31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673,92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659,50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800,76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627,04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624,0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596,0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8.4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по внутрішньому обліку на виконання послуги з централізованого постачання холодної води (з використанням внутрішньо будинкових систем)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019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9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Обсяг пропуску стічних вод  через очисні споруди, усього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020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2084,66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1957,50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1971,36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2094,64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2088,04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2215,8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1765,0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9.1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у т.ч. біологічна очистка стоків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2084,66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1957,50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1971,36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2094,64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2088,04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2215,8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1765,0</w:t>
            </w:r>
          </w:p>
        </w:tc>
      </w:tr>
      <w:tr>
        <w:trPr>
          <w:trHeight w:val="482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10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Обсяг реалізації послуг з централізованого водовідведення, усього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022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1534,86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1681,14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1687,98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1761,76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1730,09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1715,0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1700,0</w:t>
            </w:r>
          </w:p>
        </w:tc>
      </w:tr>
      <w:tr>
        <w:trPr>
          <w:trHeight w:val="25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10.1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у т.ч.    населенню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023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688,36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724,36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680,16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671,72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628,87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619,0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629,0</w:t>
            </w:r>
          </w:p>
        </w:tc>
      </w:tr>
      <w:tr>
        <w:trPr>
          <w:trHeight w:val="131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131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10.2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131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 xml:space="preserve">іншим ВКГ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131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024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131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>
        <w:trPr>
          <w:trHeight w:val="25" w:hRule="atLeast"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10.3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іншим споживачам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025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846,50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956,78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1007,82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1090,04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1101,22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1096,0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tLeast" w:line="25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1071,0</w:t>
            </w:r>
          </w:p>
        </w:tc>
      </w:tr>
      <w:tr>
        <w:trPr/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0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4"/>
                <w:lang w:val="uk-UA" w:eastAsia="ru-RU"/>
              </w:rPr>
              <w:t>10.4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по внутрішньому обліку на виконання послуги з водовідведення (з використанням внутрішньобудинкових систем)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026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sz w:val="24"/>
          <w:szCs w:val="24"/>
          <w:lang w:val="uk-UA" w:eastAsia="ru-RU"/>
        </w:rPr>
        <w:t> </w:t>
      </w:r>
      <w:r>
        <w:rPr>
          <w:rFonts w:eastAsia="Times New Roman"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u w:val="single"/>
          <w:lang w:val="uk-UA" w:eastAsia="ru-RU"/>
        </w:rPr>
        <w:t>Начальник  КВУ «Каховський водоканал»</w:t>
      </w:r>
      <w:r>
        <w:rPr>
          <w:rFonts w:eastAsia="Times New Roman" w:ascii="Times New Roman" w:hAnsi="Times New Roman"/>
          <w:sz w:val="24"/>
          <w:szCs w:val="24"/>
          <w:lang w:val="uk-UA" w:eastAsia="ru-RU"/>
        </w:rPr>
        <w:t xml:space="preserve">          ______________               </w:t>
      </w:r>
      <w:r>
        <w:rPr>
          <w:rFonts w:eastAsia="Times New Roman" w:ascii="Times New Roman" w:hAnsi="Times New Roman"/>
          <w:sz w:val="24"/>
          <w:szCs w:val="24"/>
          <w:u w:val="single"/>
          <w:lang w:val="uk-UA" w:eastAsia="ru-RU"/>
        </w:rPr>
        <w:t>Ячменьов В.М.</w:t>
      </w:r>
    </w:p>
    <w:p>
      <w:pPr>
        <w:pStyle w:val="Normal"/>
        <w:spacing w:lineRule="auto" w:line="240" w:before="0" w:afterAutospacing="1"/>
        <w:rPr>
          <w:rFonts w:ascii="Times New Roman" w:hAnsi="Times New Roman" w:eastAsia="Times New Roman"/>
          <w:sz w:val="24"/>
          <w:szCs w:val="24"/>
          <w:lang w:val="uk-UA" w:eastAsia="ru-RU"/>
        </w:rPr>
      </w:pPr>
      <w:r>
        <w:rPr>
          <w:rFonts w:eastAsia="Times New Roman" w:ascii="Times New Roman" w:hAnsi="Times New Roman"/>
          <w:sz w:val="20"/>
          <w:szCs w:val="20"/>
          <w:lang w:val="uk-UA" w:eastAsia="ru-RU"/>
        </w:rPr>
        <w:tab/>
        <w:tab/>
        <w:tab/>
        <w:tab/>
        <w:tab/>
        <w:t xml:space="preserve">                                      (підпис)</w:t>
        <w:tab/>
        <w:tab/>
        <w:t>(ініціали, прізвище)</w:t>
      </w:r>
    </w:p>
    <w:p>
      <w:pPr>
        <w:pStyle w:val="Normal"/>
        <w:spacing w:lineRule="auto" w:line="216" w:beforeAutospacing="1" w:afterAutospacing="1"/>
        <w:ind w:left="2124" w:firstLine="708"/>
        <w:rPr>
          <w:rFonts w:ascii="Times New Roman" w:hAnsi="Times New Roman" w:eastAsia="Times New Roman"/>
          <w:sz w:val="20"/>
          <w:szCs w:val="24"/>
          <w:lang w:val="uk-UA" w:eastAsia="ru-RU"/>
        </w:rPr>
      </w:pPr>
      <w:r>
        <w:rPr>
          <w:rFonts w:eastAsia="Times New Roman" w:ascii="Times New Roman" w:hAnsi="Times New Roman"/>
          <w:sz w:val="20"/>
          <w:szCs w:val="24"/>
          <w:lang w:val="uk-UA" w:eastAsia="ru-RU"/>
        </w:rPr>
        <w:t>М.П.</w:t>
      </w:r>
    </w:p>
    <w:p>
      <w:pPr>
        <w:pStyle w:val="Normal"/>
        <w:spacing w:lineRule="auto" w:line="216" w:beforeAutospacing="1" w:afterAutospacing="1"/>
        <w:rPr>
          <w:lang w:val="uk-UA"/>
        </w:rPr>
      </w:pPr>
      <w:r>
        <w:rPr>
          <w:rFonts w:eastAsia="Times New Roman" w:ascii="Times New Roman" w:hAnsi="Times New Roman"/>
          <w:sz w:val="24"/>
          <w:szCs w:val="24"/>
          <w:lang w:val="uk-UA" w:eastAsia="ru-RU"/>
        </w:rPr>
        <w:t>«______» ______________ 2020 року</w:t>
      </w:r>
    </w:p>
    <w:p>
      <w:pPr>
        <w:pStyle w:val="Normal"/>
        <w:spacing w:before="0" w:after="200"/>
        <w:ind w:left="5664" w:hanging="0"/>
        <w:rPr/>
      </w:pPr>
      <w:r>
        <w:rPr/>
      </w:r>
    </w:p>
    <w:sectPr>
      <w:type w:val="nextPage"/>
      <w:pgSz w:w="11906" w:h="16838"/>
      <w:pgMar w:left="1701" w:right="425" w:header="0" w:top="1418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566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vts0" w:customStyle="1">
    <w:name w:val="rvts0"/>
    <w:basedOn w:val="DefaultParagraphFont"/>
    <w:qFormat/>
    <w:rsid w:val="000a101a"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6101d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LibreOffice/5.1.6.2$Linux_x86 LibreOffice_project/10m0$Build-2</Application>
  <Pages>4</Pages>
  <Words>485</Words>
  <Characters>2519</Characters>
  <CharactersWithSpaces>2892</CharactersWithSpaces>
  <Paragraphs>290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2020-09-04T07:32:00Z</dcterms:created>
  <dc:creator>Экономист</dc:creator>
  <dc:description/>
  <dc:language>uk-UA</dc:language>
  <cp:lastModifiedBy>Gorhoz  </cp:lastModifiedBy>
  <cp:lastPrinted>2020-03-02T07:47:00Z</cp:lastPrinted>
  <dcterms:modified xsi:type="dcterms:W3CDTF">2020-10-12T16:09:11Z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