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426" w:rsidRPr="00CC3127" w:rsidRDefault="00E07426" w:rsidP="00E0742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 </w:t>
      </w:r>
      <w:r w:rsidRPr="00CC3127">
        <w:rPr>
          <w:rFonts w:ascii="Times New Roman" w:hAnsi="Times New Roman"/>
          <w:sz w:val="28"/>
          <w:szCs w:val="28"/>
          <w:lang w:val="uk-UA"/>
        </w:rPr>
        <w:t xml:space="preserve">Додаток </w:t>
      </w:r>
    </w:p>
    <w:p w:rsidR="00E07426" w:rsidRDefault="00E07426" w:rsidP="00E07426">
      <w:pPr>
        <w:tabs>
          <w:tab w:val="left" w:pos="64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CC3127"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CC3127">
        <w:rPr>
          <w:rFonts w:ascii="Times New Roman" w:hAnsi="Times New Roman"/>
          <w:sz w:val="28"/>
          <w:szCs w:val="28"/>
          <w:lang w:val="uk-UA"/>
        </w:rPr>
        <w:t xml:space="preserve">до рішення </w:t>
      </w:r>
      <w:r>
        <w:rPr>
          <w:rFonts w:ascii="Times New Roman" w:hAnsi="Times New Roman"/>
          <w:sz w:val="28"/>
          <w:szCs w:val="28"/>
          <w:lang w:val="uk-UA"/>
        </w:rPr>
        <w:t>___</w:t>
      </w:r>
      <w:r w:rsidRPr="00CC3127">
        <w:rPr>
          <w:rFonts w:ascii="Times New Roman" w:hAnsi="Times New Roman"/>
          <w:sz w:val="28"/>
          <w:szCs w:val="28"/>
          <w:lang w:val="uk-UA"/>
        </w:rPr>
        <w:t xml:space="preserve"> сесії Каховської   </w:t>
      </w:r>
      <w:r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E07426" w:rsidRPr="00CC3127" w:rsidRDefault="00E07426" w:rsidP="00E07426">
      <w:pPr>
        <w:tabs>
          <w:tab w:val="left" w:pos="5340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ab/>
        <w:t xml:space="preserve"> міської</w:t>
      </w:r>
      <w:r w:rsidRPr="00CC3127">
        <w:rPr>
          <w:rFonts w:ascii="Times New Roman" w:hAnsi="Times New Roman"/>
          <w:sz w:val="28"/>
          <w:szCs w:val="28"/>
          <w:lang w:val="uk-UA"/>
        </w:rPr>
        <w:t xml:space="preserve"> ради VІІ</w:t>
      </w:r>
      <w:r>
        <w:rPr>
          <w:rFonts w:ascii="Times New Roman" w:hAnsi="Times New Roman"/>
          <w:sz w:val="28"/>
          <w:szCs w:val="28"/>
          <w:lang w:val="uk-UA"/>
        </w:rPr>
        <w:t>І</w:t>
      </w:r>
      <w:r w:rsidRPr="00CC3127">
        <w:rPr>
          <w:rFonts w:ascii="Times New Roman" w:hAnsi="Times New Roman"/>
          <w:sz w:val="28"/>
          <w:szCs w:val="28"/>
          <w:lang w:val="uk-UA"/>
        </w:rPr>
        <w:t xml:space="preserve"> скликання</w:t>
      </w:r>
    </w:p>
    <w:p w:rsidR="00E07426" w:rsidRPr="00CC3127" w:rsidRDefault="00E07426" w:rsidP="00E07426">
      <w:pPr>
        <w:tabs>
          <w:tab w:val="left" w:pos="5895"/>
        </w:tabs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______________р</w:t>
      </w:r>
      <w:r w:rsidRPr="00CC3127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C3127">
        <w:rPr>
          <w:rFonts w:ascii="Times New Roman" w:hAnsi="Times New Roman"/>
          <w:sz w:val="28"/>
          <w:szCs w:val="28"/>
          <w:lang w:val="uk-UA"/>
        </w:rPr>
        <w:t>№</w:t>
      </w:r>
      <w:r>
        <w:rPr>
          <w:rFonts w:ascii="Times New Roman" w:hAnsi="Times New Roman"/>
          <w:sz w:val="28"/>
          <w:szCs w:val="28"/>
          <w:lang w:val="uk-UA"/>
        </w:rPr>
        <w:t xml:space="preserve"> _______</w:t>
      </w:r>
    </w:p>
    <w:p w:rsidR="00E07426" w:rsidRDefault="00E07426" w:rsidP="00E07426">
      <w:pPr>
        <w:widowControl w:val="0"/>
        <w:spacing w:after="0" w:line="240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Default="00E07426" w:rsidP="00E0742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Liberation Serif" w:hAnsi="Liberation Serif" w:cs="FreeSans"/>
          <w:bCs/>
          <w:kern w:val="2"/>
          <w:sz w:val="16"/>
          <w:szCs w:val="28"/>
          <w:lang w:val="uk-UA" w:eastAsia="zh-CN" w:bidi="hi-IN"/>
        </w:rPr>
      </w:pPr>
    </w:p>
    <w:p w:rsidR="00E07426" w:rsidRDefault="00E07426" w:rsidP="00E074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</w:t>
      </w:r>
    </w:p>
    <w:p w:rsidR="00E07426" w:rsidRDefault="00E07426" w:rsidP="00E074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ПАСПОРТ </w:t>
      </w:r>
    </w:p>
    <w:p w:rsidR="00E07426" w:rsidRDefault="00E07426" w:rsidP="00E0742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    Програми </w:t>
      </w:r>
      <w:r w:rsidRPr="0017523E"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розвитку та </w:t>
      </w:r>
      <w:r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 xml:space="preserve">фінансової </w:t>
      </w:r>
      <w:r w:rsidRPr="0017523E">
        <w:rPr>
          <w:rFonts w:ascii="Times New Roman" w:hAnsi="Times New Roman"/>
          <w:bCs/>
          <w:color w:val="000000"/>
          <w:kern w:val="36"/>
          <w:sz w:val="28"/>
          <w:szCs w:val="28"/>
          <w:lang w:val="uk-UA"/>
        </w:rPr>
        <w:t>підтримки</w:t>
      </w:r>
      <w:r w:rsidRPr="0017523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7523E">
        <w:rPr>
          <w:rFonts w:ascii="Times New Roman" w:hAnsi="Times New Roman"/>
          <w:lang w:val="uk-UA"/>
        </w:rPr>
        <w:t xml:space="preserve"> </w:t>
      </w:r>
      <w:r w:rsidRPr="0017523E">
        <w:rPr>
          <w:rFonts w:ascii="Times New Roman" w:hAnsi="Times New Roman"/>
          <w:sz w:val="28"/>
          <w:szCs w:val="28"/>
          <w:lang w:val="uk-UA"/>
        </w:rPr>
        <w:t>комунального  некомерційного підприємства</w:t>
      </w:r>
      <w:r w:rsidRPr="0017523E">
        <w:rPr>
          <w:rFonts w:ascii="Times New Roman" w:hAnsi="Times New Roman"/>
          <w:lang w:val="uk-UA"/>
        </w:rPr>
        <w:t xml:space="preserve">   </w:t>
      </w:r>
      <w:r w:rsidRPr="0017523E">
        <w:rPr>
          <w:rFonts w:ascii="Times New Roman" w:hAnsi="Times New Roman"/>
          <w:sz w:val="28"/>
          <w:szCs w:val="28"/>
          <w:lang w:val="uk-UA"/>
        </w:rPr>
        <w:t xml:space="preserve">«Каховський </w:t>
      </w:r>
      <w:r>
        <w:rPr>
          <w:rFonts w:ascii="Times New Roman" w:hAnsi="Times New Roman"/>
          <w:sz w:val="28"/>
          <w:szCs w:val="28"/>
          <w:lang w:val="uk-UA"/>
        </w:rPr>
        <w:t>міський</w:t>
      </w:r>
      <w:r w:rsidRPr="0017523E">
        <w:rPr>
          <w:rFonts w:ascii="Times New Roman" w:hAnsi="Times New Roman"/>
          <w:sz w:val="28"/>
          <w:szCs w:val="28"/>
          <w:lang w:val="uk-UA"/>
        </w:rPr>
        <w:t xml:space="preserve"> центр первинної медико-санітарної допомоги</w:t>
      </w:r>
      <w:r>
        <w:rPr>
          <w:rFonts w:ascii="Times New Roman" w:hAnsi="Times New Roman"/>
          <w:sz w:val="28"/>
          <w:szCs w:val="28"/>
          <w:lang w:val="uk-UA"/>
        </w:rPr>
        <w:t xml:space="preserve"> Каховської міської ради</w:t>
      </w:r>
      <w:r w:rsidRPr="0017523E">
        <w:rPr>
          <w:rFonts w:ascii="Times New Roman" w:hAnsi="Times New Roman"/>
          <w:sz w:val="28"/>
          <w:szCs w:val="28"/>
          <w:lang w:val="uk-UA"/>
        </w:rPr>
        <w:t>»</w:t>
      </w:r>
    </w:p>
    <w:p w:rsidR="00E07426" w:rsidRDefault="00E07426" w:rsidP="00E0742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17523E">
        <w:rPr>
          <w:rFonts w:ascii="Times New Roman" w:hAnsi="Times New Roman"/>
          <w:sz w:val="28"/>
          <w:szCs w:val="28"/>
          <w:lang w:val="uk-UA"/>
        </w:rPr>
        <w:t xml:space="preserve"> на  2021 р</w:t>
      </w:r>
      <w:r>
        <w:rPr>
          <w:rFonts w:ascii="Times New Roman" w:hAnsi="Times New Roman"/>
          <w:sz w:val="28"/>
          <w:szCs w:val="28"/>
          <w:lang w:val="uk-UA"/>
        </w:rPr>
        <w:t>ік</w:t>
      </w:r>
    </w:p>
    <w:p w:rsidR="00E07426" w:rsidRPr="00376F0B" w:rsidRDefault="00E07426" w:rsidP="00E07426">
      <w:pPr>
        <w:spacing w:after="0" w:line="240" w:lineRule="auto"/>
        <w:jc w:val="center"/>
        <w:rPr>
          <w:bCs/>
          <w:szCs w:val="28"/>
          <w:lang w:val="uk-UA"/>
        </w:rPr>
      </w:pPr>
      <w:r w:rsidRPr="00376F0B">
        <w:rPr>
          <w:bCs/>
          <w:szCs w:val="28"/>
          <w:lang w:val="uk-UA"/>
        </w:rPr>
        <w:t xml:space="preserve">                                                    </w:t>
      </w:r>
    </w:p>
    <w:tbl>
      <w:tblPr>
        <w:tblW w:w="9468" w:type="dxa"/>
        <w:tblInd w:w="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1"/>
        <w:gridCol w:w="3577"/>
        <w:gridCol w:w="5220"/>
      </w:tblGrid>
      <w:tr w:rsidR="00E07426" w:rsidRPr="002754DB" w:rsidTr="00EF79B3">
        <w:tc>
          <w:tcPr>
            <w:tcW w:w="671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3577" w:type="dxa"/>
          </w:tcPr>
          <w:p w:rsidR="00E07426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Ініціатор розроблення Програми </w:t>
            </w:r>
          </w:p>
        </w:tc>
        <w:tc>
          <w:tcPr>
            <w:tcW w:w="5220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 «Каховський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міський 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центр  первинної медико-санітарної допомоги</w:t>
            </w:r>
            <w:r w:rsidRPr="00530DDD">
              <w:rPr>
                <w:sz w:val="26"/>
                <w:szCs w:val="26"/>
                <w:lang w:val="uk-UA"/>
              </w:rPr>
              <w:t xml:space="preserve"> 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Каховської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ради»</w:t>
            </w:r>
          </w:p>
        </w:tc>
      </w:tr>
      <w:tr w:rsidR="00E07426" w:rsidRPr="002754DB" w:rsidTr="00EF79B3">
        <w:tc>
          <w:tcPr>
            <w:tcW w:w="671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3577" w:type="dxa"/>
          </w:tcPr>
          <w:p w:rsidR="00E07426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Розробник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5220" w:type="dxa"/>
          </w:tcPr>
          <w:p w:rsidR="00E07426" w:rsidRPr="00376F0B" w:rsidRDefault="00E07426" w:rsidP="00EF79B3">
            <w:pPr>
              <w:spacing w:line="240" w:lineRule="auto"/>
              <w:rPr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   «Каховський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 первинної медико-санітарної допомоги</w:t>
            </w:r>
            <w:r w:rsidRPr="00530DDD">
              <w:rPr>
                <w:sz w:val="26"/>
                <w:szCs w:val="26"/>
                <w:lang w:val="uk-UA"/>
              </w:rPr>
              <w:t xml:space="preserve"> 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Каховської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»</w:t>
            </w:r>
          </w:p>
        </w:tc>
      </w:tr>
      <w:tr w:rsidR="00E07426" w:rsidRPr="002754DB" w:rsidTr="00EF79B3">
        <w:tc>
          <w:tcPr>
            <w:tcW w:w="671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3577" w:type="dxa"/>
          </w:tcPr>
          <w:p w:rsidR="00E07426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Відповідальний виконавець Програми </w:t>
            </w:r>
          </w:p>
        </w:tc>
        <w:tc>
          <w:tcPr>
            <w:tcW w:w="5220" w:type="dxa"/>
          </w:tcPr>
          <w:p w:rsidR="00E07426" w:rsidRPr="00EF0E91" w:rsidRDefault="00E07426" w:rsidP="00EF79B3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   «Каховський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 первинної медико-санітарної допомоги</w:t>
            </w:r>
            <w:r w:rsidRPr="00530DDD">
              <w:rPr>
                <w:sz w:val="26"/>
                <w:szCs w:val="26"/>
                <w:lang w:val="uk-UA"/>
              </w:rPr>
              <w:t xml:space="preserve"> 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Каховської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E07426" w:rsidRPr="002754DB" w:rsidTr="00EF79B3">
        <w:trPr>
          <w:trHeight w:val="220"/>
        </w:trPr>
        <w:tc>
          <w:tcPr>
            <w:tcW w:w="671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3577" w:type="dxa"/>
          </w:tcPr>
          <w:p w:rsidR="00E07426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Учасники Програми </w:t>
            </w:r>
          </w:p>
        </w:tc>
        <w:tc>
          <w:tcPr>
            <w:tcW w:w="5220" w:type="dxa"/>
          </w:tcPr>
          <w:p w:rsidR="00E07426" w:rsidRPr="00530DDD" w:rsidRDefault="00E07426" w:rsidP="00EF79B3">
            <w:pPr>
              <w:spacing w:line="240" w:lineRule="auto"/>
              <w:rPr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Комунальне некомерційне підприємство    «Каховський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міський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центр  первинної медико-санітарної допомоги</w:t>
            </w:r>
            <w:r w:rsidRPr="00530DDD">
              <w:rPr>
                <w:sz w:val="26"/>
                <w:szCs w:val="26"/>
                <w:lang w:val="uk-UA"/>
              </w:rPr>
              <w:t xml:space="preserve"> 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Каховської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міської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ради»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, </w:t>
            </w:r>
            <w:r w:rsidR="0023592B">
              <w:rPr>
                <w:rFonts w:ascii="Times New Roman" w:hAnsi="Times New Roman"/>
                <w:sz w:val="28"/>
                <w:szCs w:val="28"/>
                <w:lang w:val="uk-UA"/>
              </w:rPr>
              <w:t>Каховська міська рада, Таврійська міська рада</w:t>
            </w:r>
          </w:p>
        </w:tc>
      </w:tr>
      <w:tr w:rsidR="00E07426" w:rsidRPr="00530DDD" w:rsidTr="00EF79B3">
        <w:tc>
          <w:tcPr>
            <w:tcW w:w="671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3577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220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2021 р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к</w:t>
            </w:r>
          </w:p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E07426" w:rsidRPr="00530DDD" w:rsidTr="00EF79B3">
        <w:tc>
          <w:tcPr>
            <w:tcW w:w="671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3577" w:type="dxa"/>
          </w:tcPr>
          <w:p w:rsidR="00E07426" w:rsidRPr="00530DDD" w:rsidRDefault="00E0742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Джерела фінансування Програми</w:t>
            </w:r>
          </w:p>
        </w:tc>
        <w:tc>
          <w:tcPr>
            <w:tcW w:w="5220" w:type="dxa"/>
          </w:tcPr>
          <w:p w:rsidR="00E07426" w:rsidRPr="00530DDD" w:rsidRDefault="00E07426" w:rsidP="0023592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Місцев</w:t>
            </w:r>
            <w:r w:rsidR="0023592B">
              <w:rPr>
                <w:rFonts w:ascii="Times New Roman" w:hAnsi="Times New Roman"/>
                <w:sz w:val="28"/>
                <w:szCs w:val="28"/>
                <w:lang w:val="uk-UA"/>
              </w:rPr>
              <w:t>і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бюджет</w:t>
            </w:r>
            <w:r w:rsidR="0023592B">
              <w:rPr>
                <w:rFonts w:ascii="Times New Roman" w:hAnsi="Times New Roman"/>
                <w:sz w:val="28"/>
                <w:szCs w:val="28"/>
                <w:lang w:val="uk-UA"/>
              </w:rPr>
              <w:t>и</w:t>
            </w:r>
          </w:p>
        </w:tc>
      </w:tr>
      <w:tr w:rsidR="00392804" w:rsidRPr="00530DDD" w:rsidTr="00EF79B3">
        <w:tc>
          <w:tcPr>
            <w:tcW w:w="671" w:type="dxa"/>
            <w:vMerge w:val="restart"/>
          </w:tcPr>
          <w:p w:rsidR="00392804" w:rsidRPr="00530DDD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3577" w:type="dxa"/>
          </w:tcPr>
          <w:p w:rsidR="00392804" w:rsidRPr="00530DDD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530DDD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Загальний обсяг фінансових ресурсів, необхідних для реалізації Програми, </w:t>
            </w:r>
            <w:r w:rsidRPr="00392804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всього</w:t>
            </w:r>
          </w:p>
        </w:tc>
        <w:tc>
          <w:tcPr>
            <w:tcW w:w="5220" w:type="dxa"/>
            <w:vAlign w:val="center"/>
          </w:tcPr>
          <w:p w:rsidR="00392804" w:rsidRPr="00530DDD" w:rsidRDefault="008017A6" w:rsidP="00275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754D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1020,0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928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92804" w:rsidRPr="00530DDD">
              <w:rPr>
                <w:rFonts w:ascii="Times New Roman" w:hAnsi="Times New Roman"/>
                <w:sz w:val="28"/>
                <w:szCs w:val="28"/>
                <w:lang w:val="uk-UA"/>
              </w:rPr>
              <w:t>тис. грн.</w:t>
            </w:r>
          </w:p>
        </w:tc>
      </w:tr>
      <w:tr w:rsidR="00392804" w:rsidRPr="00530DDD" w:rsidTr="00EF79B3">
        <w:tc>
          <w:tcPr>
            <w:tcW w:w="671" w:type="dxa"/>
            <w:vMerge/>
          </w:tcPr>
          <w:p w:rsidR="00392804" w:rsidRPr="00530DDD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3577" w:type="dxa"/>
          </w:tcPr>
          <w:p w:rsidR="00392804" w:rsidRPr="00530DDD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у тому числі:</w:t>
            </w:r>
          </w:p>
        </w:tc>
        <w:tc>
          <w:tcPr>
            <w:tcW w:w="5220" w:type="dxa"/>
            <w:vAlign w:val="center"/>
          </w:tcPr>
          <w:p w:rsidR="00392804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  <w:tr w:rsidR="00392804" w:rsidRPr="00530DDD" w:rsidTr="00EF79B3">
        <w:tc>
          <w:tcPr>
            <w:tcW w:w="671" w:type="dxa"/>
          </w:tcPr>
          <w:p w:rsidR="00392804" w:rsidRPr="00530DDD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7.1.</w:t>
            </w:r>
          </w:p>
        </w:tc>
        <w:tc>
          <w:tcPr>
            <w:tcW w:w="3577" w:type="dxa"/>
          </w:tcPr>
          <w:p w:rsidR="00392804" w:rsidRPr="00530DDD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Каховська  громада</w:t>
            </w:r>
          </w:p>
        </w:tc>
        <w:tc>
          <w:tcPr>
            <w:tcW w:w="5220" w:type="dxa"/>
            <w:vAlign w:val="center"/>
          </w:tcPr>
          <w:p w:rsidR="00392804" w:rsidRDefault="008017A6" w:rsidP="002754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2754DB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500,0</w:t>
            </w:r>
            <w:bookmarkStart w:id="0" w:name="_GoBack"/>
            <w:bookmarkEnd w:id="0"/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928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тис. грн.</w:t>
            </w:r>
          </w:p>
        </w:tc>
      </w:tr>
      <w:tr w:rsidR="00392804" w:rsidRPr="00530DDD" w:rsidTr="00EF79B3">
        <w:tc>
          <w:tcPr>
            <w:tcW w:w="671" w:type="dxa"/>
          </w:tcPr>
          <w:p w:rsidR="00392804" w:rsidRPr="00530DDD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7.2.</w:t>
            </w:r>
          </w:p>
        </w:tc>
        <w:tc>
          <w:tcPr>
            <w:tcW w:w="3577" w:type="dxa"/>
          </w:tcPr>
          <w:p w:rsidR="00392804" w:rsidRPr="00530DDD" w:rsidRDefault="00392804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Таврійська громада</w:t>
            </w:r>
          </w:p>
        </w:tc>
        <w:tc>
          <w:tcPr>
            <w:tcW w:w="5220" w:type="dxa"/>
            <w:vAlign w:val="center"/>
          </w:tcPr>
          <w:p w:rsidR="00392804" w:rsidRDefault="008017A6" w:rsidP="00EF79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Pr="00801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5</w:t>
            </w:r>
            <w:r w:rsidR="00392804" w:rsidRPr="008017A6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20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,0</w:t>
            </w:r>
            <w:r w:rsidR="00392804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w:r w:rsidR="00392804">
              <w:rPr>
                <w:rFonts w:ascii="Times New Roman" w:hAnsi="Times New Roman"/>
                <w:sz w:val="28"/>
                <w:szCs w:val="28"/>
                <w:lang w:val="uk-UA"/>
              </w:rPr>
              <w:t>тис. грн.</w:t>
            </w:r>
          </w:p>
        </w:tc>
      </w:tr>
    </w:tbl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rPr>
          <w:rFonts w:ascii="Times New Roman CYR" w:hAnsi="Times New Roman CYR" w:cs="Times New Roman CYR"/>
          <w:kern w:val="2"/>
          <w:sz w:val="28"/>
          <w:szCs w:val="28"/>
          <w:lang w:val="uk-UA" w:eastAsia="zh-CN" w:bidi="hi-IN"/>
        </w:rPr>
      </w:pP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left="642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Default="00E07426" w:rsidP="00E07426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br w:type="page"/>
      </w:r>
    </w:p>
    <w:p w:rsidR="00E07426" w:rsidRDefault="00E07426" w:rsidP="00E0742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lastRenderedPageBreak/>
        <w:t>ПРОГРАМА</w:t>
      </w:r>
    </w:p>
    <w:p w:rsidR="00E07426" w:rsidRPr="009770CC" w:rsidRDefault="00E07426" w:rsidP="00E074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9770CC">
        <w:rPr>
          <w:rFonts w:ascii="Times New Roman" w:hAnsi="Times New Roman"/>
          <w:b/>
          <w:bCs/>
          <w:color w:val="000000"/>
          <w:kern w:val="36"/>
          <w:sz w:val="28"/>
          <w:szCs w:val="28"/>
          <w:lang w:val="uk-UA"/>
        </w:rPr>
        <w:t xml:space="preserve"> розвитку та фінансової підтримки</w:t>
      </w:r>
      <w:r w:rsidRPr="009770C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770CC">
        <w:rPr>
          <w:rFonts w:ascii="Times New Roman" w:hAnsi="Times New Roman"/>
          <w:b/>
          <w:lang w:val="uk-UA"/>
        </w:rPr>
        <w:t xml:space="preserve"> </w:t>
      </w:r>
      <w:r w:rsidRPr="009770CC">
        <w:rPr>
          <w:rFonts w:ascii="Times New Roman" w:hAnsi="Times New Roman"/>
          <w:b/>
          <w:sz w:val="28"/>
          <w:szCs w:val="28"/>
          <w:lang w:val="uk-UA"/>
        </w:rPr>
        <w:t>комунального  некомерційного підприємства</w:t>
      </w:r>
      <w:r w:rsidRPr="009770CC">
        <w:rPr>
          <w:rFonts w:ascii="Times New Roman" w:hAnsi="Times New Roman"/>
          <w:b/>
          <w:lang w:val="uk-UA"/>
        </w:rPr>
        <w:t xml:space="preserve">   </w:t>
      </w:r>
      <w:r w:rsidRPr="009770CC">
        <w:rPr>
          <w:rFonts w:ascii="Times New Roman" w:hAnsi="Times New Roman"/>
          <w:b/>
          <w:sz w:val="28"/>
          <w:szCs w:val="28"/>
          <w:lang w:val="uk-UA"/>
        </w:rPr>
        <w:t xml:space="preserve">«Каховський міський центр первинної медико-санітарної допомоги Каховської міської ради» 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Pr="009770CC">
        <w:rPr>
          <w:rFonts w:ascii="Times New Roman" w:hAnsi="Times New Roman"/>
          <w:b/>
          <w:sz w:val="28"/>
          <w:szCs w:val="28"/>
          <w:lang w:val="uk-UA"/>
        </w:rPr>
        <w:t>на  2021 рік</w:t>
      </w:r>
    </w:p>
    <w:p w:rsidR="00E07426" w:rsidRDefault="00E07426" w:rsidP="00E07426">
      <w:pPr>
        <w:spacing w:after="160" w:line="259" w:lineRule="auto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Default="00E07426" w:rsidP="00E07426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firstLine="0"/>
        <w:jc w:val="center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  <w:r w:rsidRPr="00951B6D"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  <w:t>Загальні положення.</w:t>
      </w:r>
    </w:p>
    <w:p w:rsidR="00E07426" w:rsidRPr="00951B6D" w:rsidRDefault="00E07426" w:rsidP="00E07426">
      <w:pPr>
        <w:tabs>
          <w:tab w:val="left" w:pos="284"/>
        </w:tabs>
        <w:spacing w:after="0" w:line="240" w:lineRule="auto"/>
        <w:ind w:left="284"/>
        <w:rPr>
          <w:rFonts w:ascii="Times New Roman" w:hAnsi="Times New Roman"/>
          <w:b/>
          <w:bCs/>
          <w:color w:val="000000"/>
          <w:sz w:val="28"/>
          <w:szCs w:val="28"/>
          <w:lang w:val="uk-UA"/>
        </w:rPr>
      </w:pPr>
    </w:p>
    <w:p w:rsidR="00E07426" w:rsidRPr="00951B6D" w:rsidRDefault="00E07426" w:rsidP="00E0742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</w:t>
      </w:r>
      <w:r w:rsidRPr="00530DDD">
        <w:rPr>
          <w:rFonts w:ascii="Times New Roman" w:hAnsi="Times New Roman"/>
          <w:sz w:val="28"/>
          <w:szCs w:val="28"/>
          <w:lang w:val="uk-UA"/>
        </w:rPr>
        <w:t xml:space="preserve">Комунальне некомерційне підприємство «Каховський </w:t>
      </w:r>
      <w:r>
        <w:rPr>
          <w:rFonts w:ascii="Times New Roman" w:hAnsi="Times New Roman"/>
          <w:sz w:val="28"/>
          <w:szCs w:val="28"/>
          <w:lang w:val="uk-UA"/>
        </w:rPr>
        <w:t>міський</w:t>
      </w:r>
      <w:r w:rsidRPr="00530DDD">
        <w:rPr>
          <w:rFonts w:ascii="Times New Roman" w:hAnsi="Times New Roman"/>
          <w:sz w:val="28"/>
          <w:szCs w:val="28"/>
          <w:lang w:val="uk-UA"/>
        </w:rPr>
        <w:t xml:space="preserve"> центр  первинної медико-санітарної допомоги</w:t>
      </w:r>
      <w:r w:rsidRPr="00530DDD">
        <w:rPr>
          <w:sz w:val="26"/>
          <w:szCs w:val="26"/>
          <w:lang w:val="uk-UA"/>
        </w:rPr>
        <w:t xml:space="preserve"> </w:t>
      </w:r>
      <w:r w:rsidRPr="00530DDD">
        <w:rPr>
          <w:rFonts w:ascii="Times New Roman" w:hAnsi="Times New Roman"/>
          <w:sz w:val="28"/>
          <w:szCs w:val="28"/>
          <w:lang w:val="uk-UA"/>
        </w:rPr>
        <w:t xml:space="preserve">Каховської </w:t>
      </w:r>
      <w:r>
        <w:rPr>
          <w:rFonts w:ascii="Times New Roman" w:hAnsi="Times New Roman"/>
          <w:sz w:val="28"/>
          <w:szCs w:val="28"/>
          <w:lang w:val="uk-UA"/>
        </w:rPr>
        <w:t>міської</w:t>
      </w:r>
      <w:r w:rsidRPr="00530DDD">
        <w:rPr>
          <w:rFonts w:ascii="Times New Roman" w:hAnsi="Times New Roman"/>
          <w:sz w:val="28"/>
          <w:szCs w:val="28"/>
          <w:lang w:val="uk-UA"/>
        </w:rPr>
        <w:t xml:space="preserve"> ради»</w:t>
      </w:r>
      <w:r>
        <w:rPr>
          <w:rFonts w:ascii="Times New Roman" w:hAnsi="Times New Roman"/>
          <w:sz w:val="28"/>
          <w:szCs w:val="28"/>
          <w:lang w:val="uk-UA"/>
        </w:rPr>
        <w:t xml:space="preserve"> (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далі-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Підприємство) є комунальний закладом охорони здоров’я, який забезпечує медичними послугами мешканців Каховської громади, а також громадян не залежно від місця проживання, які мають декларації з лікарями Підприємства або перебувають у невідкладному стані. Розвиток та фінансова підтримка Підприємства є важливою складовою соціального розвитку громади</w:t>
      </w:r>
      <w:r w:rsidRPr="009E4AC2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07426" w:rsidRPr="00951B6D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B6D">
        <w:rPr>
          <w:rFonts w:ascii="Times New Roman" w:hAnsi="Times New Roman"/>
          <w:b/>
          <w:bCs/>
          <w:sz w:val="28"/>
          <w:szCs w:val="28"/>
        </w:rPr>
        <w:t> </w:t>
      </w:r>
      <w:r w:rsidRPr="00951B6D">
        <w:rPr>
          <w:rFonts w:ascii="Times New Roman" w:hAnsi="Times New Roman"/>
          <w:bCs/>
          <w:sz w:val="28"/>
          <w:szCs w:val="28"/>
          <w:lang w:val="uk-UA"/>
        </w:rPr>
        <w:t>За рекомендаціями Всесвітньої організації охорони здоров’я, підготовленими на основі кращого світового досвіду, лише розвиток первинної медико-санітарної допомоги на засадах сімейної медицини дасть змогу істотно вплинути на поліпшення демографічної ситуації, досягнути справедливого розподілу і раціонального використання бюджетних коштів.</w:t>
      </w:r>
    </w:p>
    <w:p w:rsidR="00E07426" w:rsidRPr="00951B6D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B6D">
        <w:rPr>
          <w:rFonts w:ascii="Times New Roman" w:hAnsi="Times New Roman"/>
          <w:bCs/>
          <w:sz w:val="28"/>
          <w:szCs w:val="28"/>
          <w:lang w:val="uk-UA"/>
        </w:rPr>
        <w:t>Первинна медико-санітарна допомога є на сьогодні частиною спеціалізованої амбулаторної допомоги, тому управління первинною допомогою без застосуванням економічних важелів практично неможливе.</w:t>
      </w:r>
    </w:p>
    <w:p w:rsidR="00E07426" w:rsidRPr="00951B6D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B6D">
        <w:rPr>
          <w:rFonts w:ascii="Times New Roman" w:hAnsi="Times New Roman"/>
          <w:bCs/>
          <w:sz w:val="28"/>
          <w:szCs w:val="28"/>
          <w:lang w:val="uk-UA"/>
        </w:rPr>
        <w:t>Здоров’я людини є непересічною цінністю, має важливе значення у житті кожного з нас, становить ключовий аспект національної безпеки, визначає можливості досягнення індивідуального і суспільного добробуту та благополуччя, перспективи стійкого розвитку будь-якої країни в цілому, і кожної територіальної одиниці окремо.</w:t>
      </w:r>
    </w:p>
    <w:p w:rsidR="00E07426" w:rsidRPr="00951B6D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 </w:t>
      </w:r>
      <w:r w:rsidRPr="00951B6D">
        <w:rPr>
          <w:rFonts w:ascii="Times New Roman" w:hAnsi="Times New Roman"/>
          <w:sz w:val="28"/>
          <w:szCs w:val="28"/>
          <w:lang w:val="uk-UA"/>
        </w:rPr>
        <w:t>Програма розроблена відповідно Закону України «Про місцеве самоврядування в Україні», Бюджетного кодексу України, Господарського кодексу України, Закону України «</w:t>
      </w:r>
      <w:r>
        <w:rPr>
          <w:rFonts w:ascii="Times New Roman" w:hAnsi="Times New Roman"/>
          <w:sz w:val="28"/>
          <w:szCs w:val="28"/>
          <w:lang w:val="uk-UA"/>
        </w:rPr>
        <w:t>Основи законодавства України про охорону здоров’я</w:t>
      </w:r>
      <w:r w:rsidRPr="00951B6D">
        <w:rPr>
          <w:rFonts w:ascii="Times New Roman" w:hAnsi="Times New Roman"/>
          <w:sz w:val="28"/>
          <w:szCs w:val="28"/>
          <w:lang w:val="uk-UA"/>
        </w:rPr>
        <w:t xml:space="preserve">», </w:t>
      </w:r>
      <w:r>
        <w:rPr>
          <w:rFonts w:ascii="Times New Roman" w:hAnsi="Times New Roman"/>
          <w:sz w:val="28"/>
          <w:szCs w:val="28"/>
          <w:lang w:val="uk-UA"/>
        </w:rPr>
        <w:t xml:space="preserve">Закону України </w:t>
      </w:r>
      <w:r w:rsidRPr="004A0C2B">
        <w:rPr>
          <w:rFonts w:ascii="Times New Roman" w:hAnsi="Times New Roman"/>
          <w:sz w:val="28"/>
          <w:szCs w:val="28"/>
          <w:lang w:val="uk-UA"/>
        </w:rPr>
        <w:t xml:space="preserve">«Про </w:t>
      </w:r>
      <w:r w:rsidRPr="004A0C2B">
        <w:rPr>
          <w:rFonts w:ascii="Times New Roman" w:hAnsi="Times New Roman"/>
          <w:bCs/>
          <w:sz w:val="28"/>
          <w:szCs w:val="28"/>
          <w:shd w:val="clear" w:color="auto" w:fill="FFFFFF"/>
          <w:lang w:val="uk-UA"/>
        </w:rPr>
        <w:t>державні фінансові гарантії медичного обслуговування населення»</w:t>
      </w:r>
      <w:r>
        <w:rPr>
          <w:rFonts w:ascii="Times New Roman" w:hAnsi="Times New Roman"/>
          <w:sz w:val="28"/>
          <w:szCs w:val="28"/>
          <w:lang w:val="uk-UA"/>
        </w:rPr>
        <w:t>,</w:t>
      </w:r>
      <w:r>
        <w:rPr>
          <w:b/>
          <w:bCs/>
          <w:color w:val="333333"/>
          <w:sz w:val="32"/>
          <w:szCs w:val="32"/>
          <w:shd w:val="clear" w:color="auto" w:fill="FFFFFF"/>
          <w:lang w:val="uk-UA"/>
        </w:rPr>
        <w:t xml:space="preserve"> </w:t>
      </w:r>
      <w:r w:rsidRPr="00951B6D">
        <w:rPr>
          <w:rFonts w:ascii="Times New Roman" w:hAnsi="Times New Roman"/>
          <w:sz w:val="28"/>
          <w:szCs w:val="28"/>
          <w:lang w:val="uk-UA"/>
        </w:rPr>
        <w:t>інших законів України, постанов Кабінету Міністрів України, наказів Міністерства охорони здоров’я України</w:t>
      </w:r>
      <w:r>
        <w:rPr>
          <w:rFonts w:ascii="Times New Roman" w:hAnsi="Times New Roman"/>
          <w:sz w:val="28"/>
          <w:szCs w:val="28"/>
          <w:lang w:val="uk-UA"/>
        </w:rPr>
        <w:t xml:space="preserve"> тощо</w:t>
      </w:r>
      <w:r w:rsidRPr="00951B6D">
        <w:rPr>
          <w:rFonts w:ascii="Times New Roman" w:hAnsi="Times New Roman"/>
          <w:sz w:val="28"/>
          <w:szCs w:val="28"/>
          <w:lang w:val="uk-UA"/>
        </w:rPr>
        <w:t>.</w:t>
      </w:r>
    </w:p>
    <w:p w:rsidR="00E07426" w:rsidRPr="00951B6D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left="642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2</w:t>
      </w:r>
      <w:r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Pr="004159C1">
        <w:rPr>
          <w:rFonts w:ascii="Times New Roman" w:hAnsi="Times New Roman"/>
          <w:b/>
          <w:bCs/>
          <w:sz w:val="28"/>
          <w:szCs w:val="28"/>
          <w:lang w:val="uk-UA"/>
        </w:rPr>
        <w:t>Визначення проблем, на розв’язання яких спрямована 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П</w:t>
      </w:r>
      <w:r w:rsidRPr="004159C1">
        <w:rPr>
          <w:rFonts w:ascii="Times New Roman" w:hAnsi="Times New Roman"/>
          <w:b/>
          <w:bCs/>
          <w:sz w:val="28"/>
          <w:szCs w:val="28"/>
          <w:lang w:val="uk-UA"/>
        </w:rPr>
        <w:t>рограма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7426" w:rsidRPr="004159C1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Default="00E07426" w:rsidP="00E07426">
      <w:pPr>
        <w:pStyle w:val="a3"/>
        <w:tabs>
          <w:tab w:val="left" w:pos="1260"/>
          <w:tab w:val="left" w:pos="1440"/>
          <w:tab w:val="left" w:pos="16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1B6D">
        <w:rPr>
          <w:rFonts w:ascii="Times New Roman" w:hAnsi="Times New Roman"/>
          <w:sz w:val="28"/>
          <w:szCs w:val="28"/>
          <w:lang w:val="uk-UA"/>
        </w:rPr>
        <w:t xml:space="preserve">Здоров’я людини є головною цінністю держави, має важливе значення в житті кожної людини, надає можливість досягнути індивідуального і суспільного добробуту та благополуччя, є головною умовою стійкого економічного розвитку. </w:t>
      </w:r>
    </w:p>
    <w:p w:rsidR="00E07426" w:rsidRDefault="00E07426" w:rsidP="00E07426">
      <w:pPr>
        <w:pStyle w:val="a3"/>
        <w:tabs>
          <w:tab w:val="left" w:pos="1260"/>
          <w:tab w:val="left" w:pos="1440"/>
          <w:tab w:val="left" w:pos="1620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uk-UA"/>
        </w:rPr>
      </w:pPr>
      <w:r w:rsidRPr="00951B6D">
        <w:rPr>
          <w:rFonts w:ascii="Times New Roman" w:hAnsi="Times New Roman"/>
          <w:sz w:val="28"/>
          <w:szCs w:val="28"/>
          <w:lang w:val="uk-UA"/>
        </w:rPr>
        <w:t xml:space="preserve">Одним з основних напрямів завдань місцевого самоврядування є створення умов для ефективного та доступного для всіх громадян медичного обслуговування. Сьогодні існують незаперечні докази, що здоров’я населення є одним з найважливіших чинників розвитку економіки та добробуту </w:t>
      </w:r>
      <w:r>
        <w:rPr>
          <w:rFonts w:ascii="Times New Roman" w:hAnsi="Times New Roman"/>
          <w:sz w:val="28"/>
          <w:szCs w:val="28"/>
          <w:lang w:val="uk-UA"/>
        </w:rPr>
        <w:t>громади</w:t>
      </w:r>
      <w:r w:rsidRPr="00951B6D">
        <w:rPr>
          <w:rFonts w:ascii="Times New Roman" w:hAnsi="Times New Roman"/>
          <w:sz w:val="28"/>
          <w:szCs w:val="28"/>
          <w:lang w:val="uk-UA"/>
        </w:rPr>
        <w:t xml:space="preserve">. Погіршення стану здоров’я населення, високі показники смертності осіб </w:t>
      </w:r>
      <w:r w:rsidRPr="00951B6D">
        <w:rPr>
          <w:rFonts w:ascii="Times New Roman" w:hAnsi="Times New Roman"/>
          <w:sz w:val="28"/>
          <w:szCs w:val="28"/>
          <w:lang w:val="uk-UA"/>
        </w:rPr>
        <w:lastRenderedPageBreak/>
        <w:t xml:space="preserve">працездатного віку, зменшення середньої тривалості життя, нерівність у доступності медичної допомоги призводять до об’єктивного збільшення потреби у медичній допомозі, яку існуюча система охорони здоров’я задовольнити не в змозі. 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Зокрема, якість роботи закладів охорони здоров’я та їх кадрове забезпечення 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не завжди відповідає сучасним вимогам та потребам мешканців. Причинами 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такого стану справ є, насамперед, нестача належно обладнаних приміщень, відсутність достатньої кількості медикаментів і транспортних засобів, а також дефіцит кваліфікованих медичних кадрів.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Ситуація ускладнюється і тим, що випускники медичних університетів украй неохоче погоджуються працювати у невеликих містах, а держава упродовж тривалого періоду часу виявляється не спроможною розробити дієві механізми вирішення цієї проблеми.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Загальною проблемою для закладів охорони здоров’я є низький рівень матеріально-технічної бази, що не відповідає табелям оснащення, затверджених наказами МОЗ України. 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Потребують капітальних ремонтних робіт медичні заклади Каховської територіальної громади, недостатнє фінансування медичної галузі не дозволяло це зробити протягом останніх 10 років.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Заклади охорони здоров’я, які знаходяться у сільській місцевості, через недостатнє впровадження енергозберігаючих заходів мають недостатній температурний режим у приміщеннях.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Для створення електронного реєстру пацієнтів, необхідно вирішити питання постійного оновлення оргтехнікою та комп’ютерами, спеціалізованими програмами,  забезпечення  медичними кадрами.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Для поліпшення первинної медико-санітарної допомоги, що надається населенню на дому, та при виїздах на АЗПСМ, необхідно забезпечити лікарські амбулаторії автотранспортом, а терміни експлуатації більшості автомобілів вичерпані.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Для поліпшення надання  медичної допомоги населенню, особливо людям пенсійного віку, особам з обмеженими можливостями під час виїздів до пацієнта необхідно забезпечити лікарів  загальної практики сімейної медицини автотранспортом та укомплектувати їх спеціальним портативним обладнанням для підвищення якості медичних послуг.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B6D">
        <w:rPr>
          <w:rFonts w:ascii="Times New Roman" w:hAnsi="Times New Roman"/>
          <w:bCs/>
          <w:sz w:val="28"/>
          <w:szCs w:val="28"/>
          <w:lang w:val="uk-UA"/>
        </w:rPr>
        <w:t>Виїзди медичного персоналу за викликами хворих за місцем їх проживання потребує забезпечення Підприємства в достатній кількості паливно-мастильними матеріалами, придбання дезінфікуючих засобів, придбання обладнання і предметів довгострокового користування</w:t>
      </w:r>
      <w:r w:rsidRPr="00427F06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7426" w:rsidRPr="00427F0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  <w:lang w:val="uk-UA"/>
        </w:rPr>
      </w:pPr>
      <w:r w:rsidRPr="00951B6D">
        <w:rPr>
          <w:rFonts w:ascii="Times New Roman" w:hAnsi="Times New Roman"/>
          <w:sz w:val="28"/>
          <w:szCs w:val="28"/>
          <w:lang w:val="uk-UA"/>
        </w:rPr>
        <w:t xml:space="preserve">Важливість розроблення програми виникла через необхідність забезпечення ефективного фінансування розвитку системи охорони здоров`я, вдосконалення надання первинної медичної допомоги </w:t>
      </w:r>
      <w:r>
        <w:rPr>
          <w:rFonts w:ascii="Times New Roman" w:hAnsi="Times New Roman"/>
          <w:sz w:val="28"/>
          <w:szCs w:val="28"/>
          <w:lang w:val="uk-UA"/>
        </w:rPr>
        <w:t>на території Каховської громади.</w:t>
      </w:r>
    </w:p>
    <w:p w:rsidR="00E07426" w:rsidRPr="008B5F3D" w:rsidRDefault="00E07426" w:rsidP="00E0742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8B5F3D">
        <w:rPr>
          <w:rFonts w:ascii="Times New Roman" w:hAnsi="Times New Roman"/>
          <w:sz w:val="28"/>
          <w:szCs w:val="28"/>
          <w:lang w:val="uk-UA"/>
        </w:rPr>
        <w:t xml:space="preserve">Затвердження Програми дозволить реалізувати впровадження програмно-цільового методу фінансування та залучити додаткові кошти із місцевого бюджету та інших джерел, не заборонених законодавством, для вирішення проблемних питань первинної медичної допомоги мешканцям громади, </w:t>
      </w:r>
      <w:r w:rsidRPr="008B5F3D">
        <w:rPr>
          <w:rFonts w:ascii="Times New Roman" w:hAnsi="Times New Roman"/>
          <w:sz w:val="28"/>
          <w:szCs w:val="28"/>
          <w:lang w:val="uk-UA"/>
        </w:rPr>
        <w:lastRenderedPageBreak/>
        <w:t>наближення якісної первинної медичної допомоги на засадах сімейної медицини до населення громади, покращення ефективності медичного обслуговування при раціональному використанні ресурсів.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  3. Визначення мети програми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</w:t>
      </w:r>
      <w:r w:rsidRPr="00951B6D">
        <w:rPr>
          <w:rFonts w:ascii="Times New Roman" w:hAnsi="Times New Roman"/>
          <w:sz w:val="28"/>
          <w:szCs w:val="28"/>
          <w:lang w:val="uk-UA"/>
        </w:rPr>
        <w:t xml:space="preserve">Програма розвитку та </w:t>
      </w:r>
      <w:r>
        <w:rPr>
          <w:rFonts w:ascii="Times New Roman" w:hAnsi="Times New Roman"/>
          <w:sz w:val="28"/>
          <w:szCs w:val="28"/>
          <w:lang w:val="uk-UA"/>
        </w:rPr>
        <w:t xml:space="preserve">фінансової </w:t>
      </w:r>
      <w:r w:rsidRPr="00951B6D">
        <w:rPr>
          <w:rFonts w:ascii="Times New Roman" w:hAnsi="Times New Roman"/>
          <w:sz w:val="28"/>
          <w:szCs w:val="28"/>
          <w:lang w:val="uk-UA"/>
        </w:rPr>
        <w:t>підтримки Комунального некомерційного підприємства «</w:t>
      </w:r>
      <w:r w:rsidRPr="00530DDD">
        <w:rPr>
          <w:rFonts w:ascii="Times New Roman" w:hAnsi="Times New Roman"/>
          <w:sz w:val="28"/>
          <w:szCs w:val="28"/>
          <w:lang w:val="uk-UA"/>
        </w:rPr>
        <w:t xml:space="preserve">Каховський </w:t>
      </w:r>
      <w:r>
        <w:rPr>
          <w:rFonts w:ascii="Times New Roman" w:hAnsi="Times New Roman"/>
          <w:sz w:val="28"/>
          <w:szCs w:val="28"/>
          <w:lang w:val="uk-UA"/>
        </w:rPr>
        <w:t>міський</w:t>
      </w:r>
      <w:r w:rsidRPr="00530DDD">
        <w:rPr>
          <w:rFonts w:ascii="Times New Roman" w:hAnsi="Times New Roman"/>
          <w:sz w:val="28"/>
          <w:szCs w:val="28"/>
          <w:lang w:val="uk-UA"/>
        </w:rPr>
        <w:t xml:space="preserve"> центр  первинної медико-санітарної допомоги</w:t>
      </w:r>
      <w:r w:rsidRPr="00530DDD">
        <w:rPr>
          <w:sz w:val="26"/>
          <w:szCs w:val="26"/>
          <w:lang w:val="uk-UA"/>
        </w:rPr>
        <w:t xml:space="preserve"> </w:t>
      </w:r>
      <w:r w:rsidRPr="00530DDD">
        <w:rPr>
          <w:rFonts w:ascii="Times New Roman" w:hAnsi="Times New Roman"/>
          <w:sz w:val="28"/>
          <w:szCs w:val="28"/>
          <w:lang w:val="uk-UA"/>
        </w:rPr>
        <w:t xml:space="preserve">Каховської </w:t>
      </w:r>
      <w:r>
        <w:rPr>
          <w:rFonts w:ascii="Times New Roman" w:hAnsi="Times New Roman"/>
          <w:sz w:val="28"/>
          <w:szCs w:val="28"/>
          <w:lang w:val="uk-UA"/>
        </w:rPr>
        <w:t>міської</w:t>
      </w:r>
      <w:r w:rsidRPr="00530DDD">
        <w:rPr>
          <w:rFonts w:ascii="Times New Roman" w:hAnsi="Times New Roman"/>
          <w:sz w:val="28"/>
          <w:szCs w:val="28"/>
          <w:lang w:val="uk-UA"/>
        </w:rPr>
        <w:t xml:space="preserve"> ради»</w:t>
      </w:r>
      <w:r>
        <w:rPr>
          <w:rFonts w:ascii="Times New Roman" w:hAnsi="Times New Roman"/>
          <w:sz w:val="28"/>
          <w:szCs w:val="28"/>
          <w:lang w:val="uk-UA"/>
        </w:rPr>
        <w:t xml:space="preserve"> на 2021 рік</w:t>
      </w:r>
      <w:r w:rsidRPr="00951B6D">
        <w:rPr>
          <w:rFonts w:ascii="Times New Roman" w:hAnsi="Times New Roman"/>
          <w:sz w:val="28"/>
          <w:szCs w:val="28"/>
          <w:lang w:val="uk-UA"/>
        </w:rPr>
        <w:t xml:space="preserve"> (далі – </w:t>
      </w:r>
      <w:r>
        <w:rPr>
          <w:rFonts w:ascii="Times New Roman" w:hAnsi="Times New Roman"/>
          <w:sz w:val="28"/>
          <w:szCs w:val="28"/>
          <w:lang w:val="uk-UA"/>
        </w:rPr>
        <w:t>Програма</w:t>
      </w:r>
      <w:r w:rsidRPr="00951B6D">
        <w:rPr>
          <w:rFonts w:ascii="Times New Roman" w:hAnsi="Times New Roman"/>
          <w:sz w:val="28"/>
          <w:szCs w:val="28"/>
          <w:lang w:val="uk-UA"/>
        </w:rPr>
        <w:t xml:space="preserve">) розроблена з метою подальшого розвитку первинної медицини,  забезпечення стабільної роботи комунального підприємства, здійснення ним беззбиткової діяльності, надання якісних медичних послуг, спрямованих на покращення якості та тривалості життя жителів громади, збереження і зміцнення їх здоров’я, раннього виявлення захворювань та їх ефективного лікування. 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</w:t>
      </w:r>
      <w:r w:rsidRPr="00951B6D">
        <w:rPr>
          <w:rFonts w:ascii="Times New Roman" w:hAnsi="Times New Roman"/>
          <w:sz w:val="28"/>
          <w:szCs w:val="28"/>
          <w:lang w:val="uk-UA"/>
        </w:rPr>
        <w:t>Програма передбачає цільове першочергове фінансування заходів, які мають значний вплив на вирішення найважливіших проблем розвитку первинної медичної допомоги населенню громади на засадах сімейн</w:t>
      </w:r>
      <w:r>
        <w:rPr>
          <w:rFonts w:ascii="Times New Roman" w:hAnsi="Times New Roman"/>
          <w:sz w:val="28"/>
          <w:szCs w:val="28"/>
          <w:lang w:val="uk-UA"/>
        </w:rPr>
        <w:t>ої медицини,  забезпечують покращення якості медичної допомоги, модернізації та зміцнення матеріально-технічної бази закладів охорони здоров’я, оснащення їх необхідним медичним обладнанням, комп’ютерною технікою, автотранспортом, поліпшення умов праці медичних працівників</w:t>
      </w:r>
      <w:r w:rsidRPr="005776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4. Основні завдання Програми.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Основними завданнями функціонування та розвитку первинної медико-санітарної допомоги населенню Каховської громади є: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збереження і покращення здоров'я населення;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гарантована доступність і якість первинної медичної допомоги;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реконструкція, проведення ремонту, оснащення обладнанням, автотранспортом і засобами зв’язку та створення умов для заохочення медичного персоналу і випускників медичних освітніх закладів до проживання та професійної діяльності у місті Каховка;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удосконалення організації медичної допомоги, пріоритетний розвиток первинної медико-санітарної допомоги;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підвищення рівня санітарної культури населення, формування здорового способу життя;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забезпечення фінансування видатків Підприємства на </w:t>
      </w:r>
      <w:r w:rsidRPr="0095401F">
        <w:rPr>
          <w:rFonts w:ascii="Times New Roman" w:hAnsi="Times New Roman"/>
          <w:sz w:val="28"/>
          <w:szCs w:val="28"/>
          <w:shd w:val="clear" w:color="auto" w:fill="FFFFFF"/>
        </w:rPr>
        <w:t xml:space="preserve">оплату </w:t>
      </w:r>
      <w:proofErr w:type="spellStart"/>
      <w:r w:rsidRPr="0095401F">
        <w:rPr>
          <w:rFonts w:ascii="Times New Roman" w:hAnsi="Times New Roman"/>
          <w:sz w:val="28"/>
          <w:szCs w:val="28"/>
          <w:shd w:val="clear" w:color="auto" w:fill="FFFFFF"/>
        </w:rPr>
        <w:t>комунальних</w:t>
      </w:r>
      <w:proofErr w:type="spellEnd"/>
      <w:r w:rsidRPr="0095401F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95401F">
        <w:rPr>
          <w:rFonts w:ascii="Times New Roman" w:hAnsi="Times New Roman"/>
          <w:sz w:val="28"/>
          <w:szCs w:val="28"/>
          <w:shd w:val="clear" w:color="auto" w:fill="FFFFFF"/>
        </w:rPr>
        <w:t>послуг</w:t>
      </w:r>
      <w:proofErr w:type="spellEnd"/>
      <w:r w:rsidRPr="0095401F">
        <w:rPr>
          <w:rFonts w:ascii="Times New Roman" w:hAnsi="Times New Roman"/>
          <w:sz w:val="28"/>
          <w:szCs w:val="28"/>
          <w:shd w:val="clear" w:color="auto" w:fill="FFFFFF"/>
        </w:rPr>
        <w:t xml:space="preserve"> та </w:t>
      </w:r>
      <w:proofErr w:type="spellStart"/>
      <w:r w:rsidRPr="0095401F">
        <w:rPr>
          <w:rFonts w:ascii="Times New Roman" w:hAnsi="Times New Roman"/>
          <w:sz w:val="28"/>
          <w:szCs w:val="28"/>
          <w:shd w:val="clear" w:color="auto" w:fill="FFFFFF"/>
        </w:rPr>
        <w:t>енергоносіїв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фінансове заохочення та стимулювання медичних працівників;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підвищення ефективності роботи закладів охорони здоров’я з метою подолання несприятливих демографічних тенденцій;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формування системи надання населенню високоякісної медичної допомоги на засадах сімейної медицини;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створення умов для реалізації принципу організації та координації лікарем загальної практики – сімейним лікарем – скерування для надання пацієнтам вторинної спеціалізованої та стаціонарної медичної допомоги;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>- забезпечення збереження та подальше зміцнення матеріально-технічної бази, її модернізація;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- покращити оснащення закладів загальної практики – сімейної медицини відповідно рекомендованих табелів оснащення та нормативів.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Напрямки діяльності та заходи Програми викладені в додатку 1 до Програми</w:t>
      </w:r>
      <w:r w:rsidRPr="008B5F3D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 Програма розрахована на реалізацію заходів протягом 2021 року</w:t>
      </w:r>
      <w:r w:rsidRPr="005776A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5. Фінансування Програми.</w:t>
      </w:r>
    </w:p>
    <w:p w:rsidR="00E07426" w:rsidRDefault="00E07426" w:rsidP="00E07426">
      <w:pPr>
        <w:tabs>
          <w:tab w:val="left" w:pos="1260"/>
          <w:tab w:val="left" w:pos="1440"/>
          <w:tab w:val="left" w:pos="1620"/>
        </w:tabs>
        <w:spacing w:after="0" w:line="240" w:lineRule="auto"/>
        <w:ind w:firstLine="720"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Pr="00356B7C" w:rsidRDefault="00E07426" w:rsidP="00E0742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</w:t>
      </w:r>
      <w:r w:rsidRPr="00356B7C">
        <w:rPr>
          <w:rFonts w:ascii="Times New Roman" w:hAnsi="Times New Roman"/>
          <w:sz w:val="28"/>
          <w:szCs w:val="28"/>
          <w:lang w:val="uk-UA"/>
        </w:rPr>
        <w:t>Фінансове забезпечення Програми здійснюється відповідно до законодавства України за рахунок коштів місцевого бюджету та  інших джерел фінансування, не заборонених законодавством України.</w:t>
      </w:r>
    </w:p>
    <w:p w:rsidR="00E07426" w:rsidRPr="00356B7C" w:rsidRDefault="00E07426" w:rsidP="00E0742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56B7C">
        <w:rPr>
          <w:rFonts w:ascii="Times New Roman" w:hAnsi="Times New Roman"/>
          <w:sz w:val="28"/>
          <w:szCs w:val="28"/>
          <w:lang w:val="uk-UA"/>
        </w:rPr>
        <w:t xml:space="preserve">Кошти, отримані за результатами діяльності, використовуються </w:t>
      </w:r>
      <w:r>
        <w:rPr>
          <w:rFonts w:ascii="Times New Roman" w:hAnsi="Times New Roman"/>
          <w:sz w:val="28"/>
          <w:szCs w:val="28"/>
          <w:lang w:val="uk-UA"/>
        </w:rPr>
        <w:t>Підприємством</w:t>
      </w:r>
      <w:r w:rsidRPr="00356B7C">
        <w:rPr>
          <w:rFonts w:ascii="Times New Roman" w:hAnsi="Times New Roman"/>
          <w:sz w:val="28"/>
          <w:szCs w:val="28"/>
          <w:lang w:val="uk-UA"/>
        </w:rPr>
        <w:t xml:space="preserve"> на виконання запланованих заходів Програми.</w:t>
      </w:r>
    </w:p>
    <w:p w:rsidR="00E07426" w:rsidRPr="00356B7C" w:rsidRDefault="00E07426" w:rsidP="00E0742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56B7C">
        <w:rPr>
          <w:rFonts w:ascii="Times New Roman" w:hAnsi="Times New Roman"/>
          <w:sz w:val="28"/>
          <w:szCs w:val="28"/>
          <w:lang w:val="uk-UA"/>
        </w:rPr>
        <w:t>Виконання Програми у повному обсязі можливе лише за умови стабільного фінансування її складових.</w:t>
      </w:r>
    </w:p>
    <w:p w:rsidR="00E07426" w:rsidRPr="00356B7C" w:rsidRDefault="00E07426" w:rsidP="00E0742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56B7C">
        <w:rPr>
          <w:rFonts w:ascii="Times New Roman" w:hAnsi="Times New Roman"/>
          <w:sz w:val="28"/>
          <w:szCs w:val="28"/>
          <w:lang w:val="uk-UA"/>
        </w:rPr>
        <w:t>Необхідний обсяг фінансування Програми може уточнюватись.</w:t>
      </w:r>
    </w:p>
    <w:p w:rsidR="00E07426" w:rsidRDefault="00E07426" w:rsidP="00E0742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56B7C">
        <w:rPr>
          <w:rFonts w:ascii="Times New Roman" w:hAnsi="Times New Roman"/>
          <w:sz w:val="28"/>
          <w:szCs w:val="28"/>
          <w:lang w:val="uk-UA"/>
        </w:rPr>
        <w:t xml:space="preserve">Фінансова підтримка є безповоротною. </w:t>
      </w:r>
    </w:p>
    <w:p w:rsidR="00E07426" w:rsidRDefault="00E07426" w:rsidP="00E0742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356B7C">
        <w:rPr>
          <w:rFonts w:ascii="Times New Roman" w:hAnsi="Times New Roman"/>
          <w:sz w:val="28"/>
          <w:szCs w:val="28"/>
          <w:lang w:val="uk-UA"/>
        </w:rPr>
        <w:t>Орієнтовні суми фінансової підтримки наведені в додатку</w:t>
      </w:r>
      <w:r>
        <w:rPr>
          <w:rFonts w:ascii="Times New Roman" w:hAnsi="Times New Roman"/>
          <w:sz w:val="28"/>
          <w:szCs w:val="28"/>
          <w:lang w:val="uk-UA"/>
        </w:rPr>
        <w:t xml:space="preserve"> 1</w:t>
      </w:r>
      <w:r w:rsidRPr="00356B7C">
        <w:rPr>
          <w:rFonts w:ascii="Times New Roman" w:hAnsi="Times New Roman"/>
          <w:sz w:val="28"/>
          <w:szCs w:val="28"/>
          <w:lang w:val="uk-UA"/>
        </w:rPr>
        <w:t xml:space="preserve"> до Програми.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</w:t>
      </w:r>
    </w:p>
    <w:p w:rsidR="00E07426" w:rsidRDefault="00E07426" w:rsidP="00E07426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</w:t>
      </w:r>
    </w:p>
    <w:p w:rsidR="00E07426" w:rsidRDefault="00E07426" w:rsidP="00E07426">
      <w:pPr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>6</w:t>
      </w:r>
      <w:r w:rsidRPr="00AA76B9">
        <w:rPr>
          <w:rFonts w:ascii="Times New Roman" w:hAnsi="Times New Roman"/>
          <w:b/>
          <w:bCs/>
          <w:sz w:val="28"/>
          <w:szCs w:val="28"/>
          <w:lang w:val="uk-UA"/>
        </w:rPr>
        <w:t>. Очікувані результати виконання Програми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.</w:t>
      </w:r>
    </w:p>
    <w:p w:rsidR="00E07426" w:rsidRPr="00AA76B9" w:rsidRDefault="00E07426" w:rsidP="00E07426">
      <w:pPr>
        <w:ind w:firstLine="567"/>
        <w:contextualSpacing/>
        <w:jc w:val="center"/>
        <w:rPr>
          <w:rFonts w:ascii="Times New Roman" w:hAnsi="Times New Roman"/>
          <w:b/>
          <w:bCs/>
          <w:sz w:val="28"/>
          <w:szCs w:val="28"/>
          <w:lang w:val="uk-UA"/>
        </w:rPr>
      </w:pPr>
    </w:p>
    <w:p w:rsidR="00E07426" w:rsidRPr="00AA76B9" w:rsidRDefault="00E07426" w:rsidP="00E07426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  <w:r w:rsidRPr="00AA76B9">
        <w:rPr>
          <w:rFonts w:ascii="Times New Roman" w:hAnsi="Times New Roman"/>
          <w:bCs/>
          <w:sz w:val="28"/>
          <w:szCs w:val="28"/>
          <w:lang w:val="uk-UA"/>
        </w:rPr>
        <w:t xml:space="preserve">Очікуваними результатами програми є </w:t>
      </w:r>
      <w:r w:rsidRPr="00AA76B9">
        <w:rPr>
          <w:rFonts w:ascii="Times New Roman" w:hAnsi="Times New Roman"/>
          <w:sz w:val="28"/>
          <w:szCs w:val="28"/>
          <w:lang w:val="uk-UA"/>
        </w:rPr>
        <w:t>забезпечення безперебійної роботи комунального некомерційного підприємства відповідно до його функціональних призначень, що в свою чергу дозволить:</w:t>
      </w:r>
    </w:p>
    <w:p w:rsidR="00E07426" w:rsidRPr="00AA76B9" w:rsidRDefault="00E07426" w:rsidP="00E074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76B9">
        <w:rPr>
          <w:rFonts w:ascii="Times New Roman" w:hAnsi="Times New Roman"/>
          <w:sz w:val="28"/>
          <w:szCs w:val="28"/>
          <w:lang w:val="uk-UA"/>
        </w:rPr>
        <w:t>забезпечити вчасне та безперебійне медичне обслуговування населення;</w:t>
      </w:r>
    </w:p>
    <w:p w:rsidR="00E07426" w:rsidRPr="00AA76B9" w:rsidRDefault="00E07426" w:rsidP="00E074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76B9">
        <w:rPr>
          <w:rFonts w:ascii="Times New Roman" w:hAnsi="Times New Roman"/>
          <w:sz w:val="28"/>
          <w:szCs w:val="28"/>
          <w:lang w:val="uk-UA"/>
        </w:rPr>
        <w:t>підвищити якість та ефективність надання первинної медико-санітарної допомоги та сприяти подоланню несприятливих демографічних тенденцій;</w:t>
      </w:r>
    </w:p>
    <w:p w:rsidR="00E07426" w:rsidRPr="00AA76B9" w:rsidRDefault="00E07426" w:rsidP="00E074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76B9">
        <w:rPr>
          <w:rFonts w:ascii="Times New Roman" w:hAnsi="Times New Roman"/>
          <w:sz w:val="28"/>
          <w:szCs w:val="28"/>
          <w:lang w:val="uk-UA"/>
        </w:rPr>
        <w:t>забезпечити своєчасне надання невідкладної медичної допомоги населенню громади;</w:t>
      </w:r>
    </w:p>
    <w:p w:rsidR="00E07426" w:rsidRPr="00AA76B9" w:rsidRDefault="00E07426" w:rsidP="00E07426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AA76B9">
        <w:rPr>
          <w:rFonts w:ascii="Times New Roman" w:hAnsi="Times New Roman"/>
          <w:sz w:val="28"/>
          <w:szCs w:val="28"/>
          <w:lang w:val="uk-UA"/>
        </w:rPr>
        <w:t xml:space="preserve">наблизити медичну допомогу до мешканців громади, сформувати систему доступних та якісних медичних послуг на засадах сімейної медицини, що забезпечить зменшення потреби населення у </w:t>
      </w:r>
      <w:proofErr w:type="spellStart"/>
      <w:r w:rsidRPr="00AA76B9">
        <w:rPr>
          <w:rFonts w:ascii="Times New Roman" w:hAnsi="Times New Roman"/>
          <w:sz w:val="28"/>
          <w:szCs w:val="28"/>
          <w:lang w:val="uk-UA"/>
        </w:rPr>
        <w:t>дороговартісних</w:t>
      </w:r>
      <w:proofErr w:type="spellEnd"/>
      <w:r w:rsidRPr="00AA76B9">
        <w:rPr>
          <w:rFonts w:ascii="Times New Roman" w:hAnsi="Times New Roman"/>
          <w:sz w:val="28"/>
          <w:szCs w:val="28"/>
          <w:lang w:val="uk-UA"/>
        </w:rPr>
        <w:t xml:space="preserve"> видах медичної допомоги, в тому числі, стаціонарної;</w:t>
      </w:r>
    </w:p>
    <w:p w:rsidR="00E07426" w:rsidRPr="00557CAF" w:rsidRDefault="00E07426" w:rsidP="00E07426">
      <w:pPr>
        <w:pStyle w:val="a3"/>
        <w:numPr>
          <w:ilvl w:val="0"/>
          <w:numId w:val="2"/>
        </w:numPr>
        <w:spacing w:after="0" w:line="240" w:lineRule="auto"/>
        <w:jc w:val="both"/>
        <w:rPr>
          <w:sz w:val="28"/>
          <w:szCs w:val="28"/>
          <w:lang w:val="uk-UA"/>
        </w:rPr>
      </w:pPr>
      <w:r w:rsidRPr="00DE33F9">
        <w:rPr>
          <w:rFonts w:ascii="Times New Roman" w:hAnsi="Times New Roman"/>
          <w:sz w:val="28"/>
          <w:szCs w:val="28"/>
          <w:lang w:val="uk-UA"/>
        </w:rPr>
        <w:t>забезпечити організацію та координацію лікарями Центру ПМСД надання пацієнтам спеціалізованої амбулаторної медичної допомоги, направлення населення на консультацію до вузьких спеціалістів вторинного та третинного рівнів, направлення на стаціонарне лікуванн</w:t>
      </w:r>
      <w:r w:rsidRPr="00DE33F9">
        <w:rPr>
          <w:sz w:val="28"/>
          <w:szCs w:val="28"/>
          <w:lang w:val="uk-UA"/>
        </w:rPr>
        <w:t>я.</w:t>
      </w:r>
    </w:p>
    <w:p w:rsidR="00E07426" w:rsidRDefault="00E07426" w:rsidP="00E07426">
      <w:pPr>
        <w:pStyle w:val="3"/>
        <w:spacing w:after="0"/>
        <w:rPr>
          <w:rFonts w:ascii="Calibri" w:hAnsi="Calibri"/>
          <w:sz w:val="28"/>
          <w:szCs w:val="28"/>
        </w:rPr>
      </w:pPr>
    </w:p>
    <w:p w:rsidR="00E07426" w:rsidRDefault="00E07426" w:rsidP="00E07426">
      <w:pPr>
        <w:pStyle w:val="3"/>
        <w:spacing w:after="0"/>
        <w:rPr>
          <w:sz w:val="28"/>
          <w:szCs w:val="28"/>
        </w:rPr>
      </w:pPr>
    </w:p>
    <w:p w:rsidR="00E07426" w:rsidRDefault="00E07426" w:rsidP="00E07426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</w:p>
    <w:p w:rsidR="00E07426" w:rsidRPr="00AA76B9" w:rsidRDefault="00E07426" w:rsidP="00E07426">
      <w:pPr>
        <w:pStyle w:val="3"/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КНП «Каховський МЦПМСД»                                    Олександр АНТОНЕНКО</w:t>
      </w:r>
    </w:p>
    <w:p w:rsidR="00E07426" w:rsidRPr="00AA76B9" w:rsidRDefault="00E07426" w:rsidP="00E07426">
      <w:pPr>
        <w:rPr>
          <w:lang w:val="uk-UA"/>
        </w:rPr>
      </w:pPr>
    </w:p>
    <w:p w:rsidR="00964801" w:rsidRPr="00E07426" w:rsidRDefault="00964801">
      <w:pPr>
        <w:rPr>
          <w:lang w:val="uk-UA"/>
        </w:rPr>
      </w:pPr>
    </w:p>
    <w:sectPr w:rsidR="00964801" w:rsidRPr="00E07426" w:rsidSect="00E07426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B6AEB"/>
    <w:multiLevelType w:val="hybridMultilevel"/>
    <w:tmpl w:val="33B4D4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C90631B"/>
    <w:multiLevelType w:val="hybridMultilevel"/>
    <w:tmpl w:val="38A211EE"/>
    <w:lvl w:ilvl="0" w:tplc="A0DA7B06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426"/>
    <w:rsid w:val="0023592B"/>
    <w:rsid w:val="002754DB"/>
    <w:rsid w:val="00392804"/>
    <w:rsid w:val="005F58CA"/>
    <w:rsid w:val="00695FF8"/>
    <w:rsid w:val="008017A6"/>
    <w:rsid w:val="00964801"/>
    <w:rsid w:val="00E0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4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E07426"/>
    <w:pPr>
      <w:spacing w:after="120" w:line="240" w:lineRule="auto"/>
    </w:pPr>
    <w:rPr>
      <w:rFonts w:ascii="Times New Roman" w:hAnsi="Times New Roman"/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E0742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3">
    <w:name w:val="List Paragraph"/>
    <w:basedOn w:val="a"/>
    <w:uiPriority w:val="34"/>
    <w:qFormat/>
    <w:rsid w:val="00E0742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42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uiPriority w:val="99"/>
    <w:rsid w:val="00E07426"/>
    <w:pPr>
      <w:spacing w:after="120" w:line="240" w:lineRule="auto"/>
    </w:pPr>
    <w:rPr>
      <w:rFonts w:ascii="Times New Roman" w:hAnsi="Times New Roman"/>
      <w:sz w:val="16"/>
      <w:szCs w:val="16"/>
      <w:lang w:val="uk-UA"/>
    </w:rPr>
  </w:style>
  <w:style w:type="character" w:customStyle="1" w:styleId="30">
    <w:name w:val="Основной текст 3 Знак"/>
    <w:basedOn w:val="a0"/>
    <w:link w:val="3"/>
    <w:uiPriority w:val="99"/>
    <w:rsid w:val="00E07426"/>
    <w:rPr>
      <w:rFonts w:ascii="Times New Roman" w:eastAsia="Times New Roman" w:hAnsi="Times New Roman" w:cs="Times New Roman"/>
      <w:sz w:val="16"/>
      <w:szCs w:val="16"/>
      <w:lang w:val="uk-UA" w:eastAsia="ru-RU"/>
    </w:rPr>
  </w:style>
  <w:style w:type="paragraph" w:styleId="a3">
    <w:name w:val="List Paragraph"/>
    <w:basedOn w:val="a"/>
    <w:uiPriority w:val="34"/>
    <w:qFormat/>
    <w:rsid w:val="00E074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5</Pages>
  <Words>1768</Words>
  <Characters>10081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250</dc:creator>
  <cp:lastModifiedBy>250</cp:lastModifiedBy>
  <cp:revision>6</cp:revision>
  <cp:lastPrinted>2021-02-15T06:35:00Z</cp:lastPrinted>
  <dcterms:created xsi:type="dcterms:W3CDTF">2021-01-12T12:49:00Z</dcterms:created>
  <dcterms:modified xsi:type="dcterms:W3CDTF">2021-02-15T06:36:00Z</dcterms:modified>
</cp:coreProperties>
</file>