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drawing>
            <wp:inline distT="0" distB="1270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1270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/>
      </w:pPr>
      <w:r>
        <w:rPr/>
        <w:t>КАХОВСЬКА  МІСЬКА  РАДА</w:t>
      </w:r>
    </w:p>
    <w:p>
      <w:pPr>
        <w:pStyle w:val="3"/>
        <w:numPr>
          <w:ilvl w:val="2"/>
          <w:numId w:val="5"/>
        </w:numPr>
        <w:rPr>
          <w:rFonts w:cs="Times New Roman" w:ascii="Times New Roman" w:hAnsi="Times New Roman"/>
          <w:b w:val="false"/>
          <w:sz w:val="28"/>
          <w:lang w:val="ru-RU"/>
        </w:rPr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 ОБЛАСТІ</w:t>
      </w:r>
    </w:p>
    <w:p>
      <w:pPr>
        <w:pStyle w:val="2"/>
        <w:tabs>
          <w:tab w:val="left" w:pos="576" w:leader="none"/>
        </w:tabs>
        <w:suppressAutoHyphens w:val="true"/>
        <w:spacing w:before="0" w:after="0"/>
        <w:ind w:left="576" w:right="0" w:hanging="576"/>
        <w:jc w:val="center"/>
        <w:rPr>
          <w:rFonts w:cs="Times New Roman" w:ascii="Times New Roman" w:hAnsi="Times New Roman"/>
          <w:i w:val="false"/>
        </w:rPr>
      </w:pPr>
      <w:r>
        <w:rPr>
          <w:rFonts w:cs="Times New Roman" w:ascii="Times New Roman" w:hAnsi="Times New Roman"/>
          <w:i w:val="false"/>
        </w:rPr>
        <w:t>ВИКОНАВЧИЙ  КОМІТЕТ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5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Style17"/>
        <w:rPr>
          <w:rFonts w:ascii="Antiqua" w:hAnsi="Antiqua"/>
          <w:spacing w:val="140"/>
          <w:sz w:val="32"/>
        </w:rPr>
      </w:pPr>
      <w:r>
        <w:rPr>
          <w:rFonts w:ascii="Antiqua" w:hAnsi="Antiqua"/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____</w:t>
            </w:r>
            <w:r>
              <w:rPr>
                <w:b w:val="false"/>
                <w:sz w:val="26"/>
                <w:szCs w:val="26"/>
                <w:u w:val="single"/>
              </w:rPr>
              <w:t>16.03.2021</w:t>
            </w:r>
            <w:r>
              <w:rPr>
                <w:b w:val="false"/>
                <w:sz w:val="26"/>
                <w:szCs w:val="26"/>
              </w:rPr>
              <w:t>____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 xml:space="preserve">№ </w:t>
            </w:r>
            <w:r>
              <w:rPr>
                <w:b w:val="false"/>
                <w:sz w:val="26"/>
                <w:szCs w:val="26"/>
              </w:rPr>
              <w:t>_____</w:t>
            </w:r>
            <w:r>
              <w:rPr>
                <w:b w:val="false"/>
                <w:sz w:val="26"/>
                <w:szCs w:val="26"/>
                <w:u w:val="single"/>
              </w:rPr>
              <w:t>88</w:t>
            </w:r>
            <w:r>
              <w:rPr>
                <w:b w:val="false"/>
                <w:sz w:val="26"/>
                <w:szCs w:val="26"/>
              </w:rPr>
              <w:t>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визначення переліку об’єктів та видів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робіт для порушників, на яких судом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накладено адміністративне стягнення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у вигляді оплачуваних суспільно-корисних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робіт на 2021 рік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 метою забезпечення виконання адміністративного стягнення у виді оплачуваних суспільно корисних  робіт,  відповідно  до  ст. 31-1, ст. 325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Кодексу України  про  адміністративні  правопорушення,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пп. 14, 17 п. «б» частини 1 ст. 34 Закону України «Про місцеве самоврядування в Україні», виконавчий комітет міської ради 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Визначити види оплачуваних суспільно-корисних робіт для відбування адміністративного стягнення порушниками: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благоустрій та озеленення території міста , кладовища, зон відпочинку і туризму, придорожніх смуг;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розчистка вулиць міста, зон відпочинку і туризму, придорожніх смуг від снігу, льоду;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підсобні роботи при проведенні ремонту або реконструкції об’єктів соціальної сфери (спортивних майданчиків, закладів культури, будинків інтернатів (пансіонатів) для громадян похилого віку, інвалідів та дітей) , які здійснюються власними силами бюджетних установ;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впорядкування території міста з метою ліквідації наслідків надзвичайних ситуацій, визнаних рішеннями органів виконавчої влади;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впорядкування місць меморіального поховання, які мають офіційний статус;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е) підсобні роботи з відновлення пам`яток  архітектури, історії та культури.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Визначити, що відбування адміністративного стягнення порушниками у виді громадських робіт може здійснюватись на таких комунальних підприємствах та інших закладах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міста Каховки: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КП «Комунальне транспортне підприємство»;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КП «Каховська керуюча компанія»;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 Малокаховський старостинський округ - Малокаховське сільське комунальне підприємство;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Коробківський старостинський округ - Коробківське сільське комунальне підприємство;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Роздольненський та Чорноморівський старостинський округ -  Чорноморівське сільське комунальне підприємство.</w:t>
      </w:r>
    </w:p>
    <w:p>
      <w:pPr>
        <w:pStyle w:val="ListParagraph"/>
        <w:spacing w:lineRule="auto" w:line="240" w:before="0" w:after="0"/>
        <w:ind w:left="0" w:right="0" w:firstLine="708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Визначити відповідальних осіб, які будуть здійснювати контроль за виконанням порушниками визначених для них робіт, вести облік та інформування уповноваженого органу з питань пробації про кількість відпрацьованих порушниками годин:</w:t>
      </w:r>
    </w:p>
    <w:p>
      <w:pPr>
        <w:pStyle w:val="ListParagraph"/>
        <w:spacing w:lineRule="auto" w:line="240" w:before="0" w:after="0"/>
        <w:ind w:left="0" w:right="0" w:firstLine="851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Малокаховський старостинський округ – Чистяков Олександр Вікторович, директор Малокаховського сільского комунального підприємства;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Коробківський старостинський округ – Гарбулінський Анатолій Васильович, інспектор з охорони громадського порядку;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Роздольненський  старостинський округ – Шамановська Тетяна Анатоліївна, діловод;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>- Чорноморівський старостинський округ -  Трохимчук Олексій Олексійович, інспектор з охорони правопорядку.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Вважати таким, що втратило чинність рішення виконавчого комітету від 14.01.2020 року № 13 «Про визначення переліку об’єктів та видів робіт для  порушників, на яких судом накладено адміністративне стягнення у вигляді оплачуваних суспільно-корисних робіт на 2020 рік».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   голови   з   питань   діяльності   виконавчих   органів   ради     Івана Орєхова.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Віталій НЕМЕРЕЦЬ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1440" w:right="0" w:hanging="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UkrainianPeterburg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lvl w:ilvl="0">
      <w:start w:val="4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0" w:name="heading 2"/>
    <w:lsdException w:qFormat="1" w:unhideWhenUsed="1" w:semiHidden="1" w:uiPriority="0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b90f2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1">
    <w:name w:val="Заголовок 1"/>
    <w:qFormat/>
    <w:link w:val="10"/>
    <w:rsid w:val="00cc6563"/>
    <w:basedOn w:val="Normal"/>
    <w:pPr>
      <w:keepNext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paragraph" w:styleId="2">
    <w:name w:val="Заголовок 2"/>
    <w:qFormat/>
    <w:link w:val="20"/>
    <w:rsid w:val="00cc6563"/>
    <w:basedOn w:val="Normal"/>
    <w:pPr>
      <w:keepNext/>
      <w:spacing w:lineRule="auto" w:line="240" w:before="240" w:after="60"/>
      <w:outlineLvl w:val="1"/>
    </w:pPr>
    <w:rPr>
      <w:rFonts w:ascii="Arial" w:hAnsi="Arial" w:eastAsia="Batang" w:cs="Arial"/>
      <w:b/>
      <w:bCs/>
      <w:i/>
      <w:iCs/>
      <w:sz w:val="28"/>
      <w:szCs w:val="28"/>
      <w:lang w:val="uk-UA" w:eastAsia="ru-RU"/>
    </w:rPr>
  </w:style>
  <w:style w:type="paragraph" w:styleId="3">
    <w:name w:val="Заголовок 3"/>
    <w:qFormat/>
    <w:link w:val="30"/>
    <w:rsid w:val="00cc6563"/>
    <w:basedOn w:val="Normal"/>
    <w:pPr>
      <w:keepNext/>
      <w:numPr>
        <w:ilvl w:val="0"/>
        <w:numId w:val="1"/>
      </w:numPr>
      <w:suppressAutoHyphens w:val="true"/>
      <w:spacing w:lineRule="auto" w:line="240" w:before="0" w:after="0"/>
      <w:jc w:val="center"/>
      <w:outlineLvl w:val="2"/>
    </w:pPr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 w:customStyle="1">
    <w:name w:val="Текст выноски Знак"/>
    <w:uiPriority w:val="99"/>
    <w:semiHidden/>
    <w:link w:val="a4"/>
    <w:rsid w:val="0092047b"/>
    <w:basedOn w:val="DefaultParagraphFont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link w:val="1"/>
    <w:rsid w:val="00cc6563"/>
    <w:basedOn w:val="DefaultParagraphFont"/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character" w:styleId="21" w:customStyle="1">
    <w:name w:val="Заголовок 2 Знак"/>
    <w:link w:val="2"/>
    <w:rsid w:val="00cc6563"/>
    <w:basedOn w:val="DefaultParagraphFont"/>
    <w:rPr>
      <w:rFonts w:ascii="Arial" w:hAnsi="Arial" w:eastAsia="Batang" w:cs="Arial"/>
      <w:b/>
      <w:bCs/>
      <w:i/>
      <w:iCs/>
      <w:sz w:val="28"/>
      <w:szCs w:val="28"/>
      <w:lang w:val="uk-UA" w:eastAsia="ru-RU"/>
    </w:rPr>
  </w:style>
  <w:style w:type="character" w:styleId="31" w:customStyle="1">
    <w:name w:val="Заголовок 3 Знак"/>
    <w:link w:val="3"/>
    <w:rsid w:val="00cc6563"/>
    <w:basedOn w:val="DefaultParagraphFont"/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Times New Roman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302cfe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a5"/>
    <w:rsid w:val="0092047b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 w:customStyle="1">
    <w:name w:val="заголов"/>
    <w:rsid w:val="00cc6563"/>
    <w:basedOn w:val="Normal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Lucida Sans Unicode" w:cs="Times New Roman"/>
      <w:b/>
      <w:sz w:val="24"/>
      <w:szCs w:val="24"/>
      <w:lang w:val="uk-UA"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2018-11-29T07:55:00Z</dcterms:created>
  <dc:creator>salam</dc:creator>
  <dc:language>ru-RU</dc:language>
  <cp:lastModifiedBy>Ирина Сергеевна</cp:lastModifiedBy>
  <cp:lastPrinted>2021-02-16T07:05:00Z</cp:lastPrinted>
  <dcterms:modified xsi:type="dcterms:W3CDTF">2021-03-17T14:30:00Z</dcterms:modified>
  <cp:revision>14</cp:revision>
</cp:coreProperties>
</file>