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jc w:val="center"/>
        <w:rPr>
          <w:rFonts w:eastAsia="Lucida Sans Unicode" w:cs="Antiqua" w:ascii="Antiqua" w:hAnsi="Antiqua"/>
          <w:b/>
          <w:spacing w:val="140"/>
          <w:sz w:val="32"/>
          <w:lang w:bidi="ar-SA"/>
        </w:rPr>
      </w:pPr>
      <w:r>
        <w:rPr>
          <w:rFonts w:eastAsia="Lucida Sans Unicode" w:cs="Antiqua" w:ascii="Antiqua" w:hAnsi="Antiqua"/>
          <w:b/>
          <w:spacing w:val="140"/>
          <w:sz w:val="32"/>
          <w:lang w:bidi="ar-SA"/>
        </w:rPr>
      </w:r>
    </w:p>
    <w:tbl>
      <w:tblPr>
        <w:jc w:val="left"/>
        <w:tblInd w:w="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rPr>
                <w:rFonts w:eastAsia="Lucida Sans Unicode" w:cs="Times New Roman" w:ascii="Times New Roman" w:hAnsi="Times New Roman"/>
                <w:sz w:val="26"/>
                <w:szCs w:val="26"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sz w:val="26"/>
                <w:szCs w:val="26"/>
                <w:lang w:bidi="ar-SA"/>
              </w:rPr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4680" w:leader="none"/>
                <w:tab w:val="left" w:pos="6804" w:leader="none"/>
              </w:tabs>
              <w:jc w:val="center"/>
              <w:rPr>
                <w:rFonts w:eastAsia="Lucida Sans Unicode" w:cs="Times New Roman" w:ascii="Times New Roman" w:hAnsi="Times New Roman"/>
                <w:b/>
                <w:sz w:val="26"/>
                <w:szCs w:val="26"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sz w:val="26"/>
                <w:szCs w:val="26"/>
                <w:lang w:bidi="ar-SA"/>
              </w:rPr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tabs>
                <w:tab w:val="left" w:pos="4680" w:leader="none"/>
                <w:tab w:val="left" w:pos="6804" w:leader="none"/>
              </w:tabs>
              <w:rPr>
                <w:rFonts w:eastAsia="Lucida Sans Unicode" w:cs="Times New Roman" w:ascii="Times New Roman" w:hAnsi="Times New Roman"/>
                <w:b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lang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  <w:t xml:space="preserve">     </w:t>
      </w:r>
      <w:r>
        <w:rPr>
          <w:sz w:val="28"/>
          <w:szCs w:val="28"/>
        </w:rPr>
        <w:t xml:space="preserve">          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</w:t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-66040</wp:posOffset>
            </wp:positionV>
            <wp:extent cx="539750" cy="680720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b/>
          <w:bCs/>
          <w:sz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  <w:t>МІСЬКОГО ГОЛОВИ</w:t>
      </w:r>
    </w:p>
    <w:p>
      <w:pPr>
        <w:pStyle w:val="Style22"/>
        <w:rPr>
          <w:rFonts w:cs="Antiqua;Corbel" w:ascii="Antiqua;Corbel" w:hAnsi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11.03.2021</w:t>
            </w:r>
            <w:r>
              <w:rPr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22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4</w:t>
            </w:r>
            <w:r>
              <w:rPr>
                <w:rFonts w:eastAsia="Times New Roman"/>
                <w:b w:val="false"/>
                <w:sz w:val="26"/>
                <w:szCs w:val="26"/>
              </w:rPr>
              <w:t>9</w:t>
            </w:r>
            <w:r>
              <w:rPr>
                <w:rFonts w:eastAsia="Times New Roman"/>
                <w:b w:val="false"/>
                <w:sz w:val="26"/>
                <w:szCs w:val="26"/>
              </w:rPr>
              <w:t>-р</w:t>
            </w:r>
            <w:r>
              <w:rPr>
                <w:rFonts w:eastAsia="Times New Roman"/>
                <w:b w:val="false"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створення комісії з перевірки</w:t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фінансово-господарської діяльності</w:t>
      </w:r>
    </w:p>
    <w:p>
      <w:pPr>
        <w:pStyle w:val="Normal"/>
        <w:tabs>
          <w:tab w:val="center" w:pos="4819" w:leader="none"/>
        </w:tabs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КВУ «Каховський водоканал»</w:t>
        <w:tab/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 метою перевірки фінансово-господарської діяльності КВУ «Каховський водоканал», яке діє на підставі Статуту, затвердженого рішенням виконавчого комітету Каховської міської ради від 19.01.2021 №11 та засноване на комунальній власності територіальної громади м. Каховка і підпорядковане виконавчому комітету Каховської міської ради, відповідно до ст. 17 та керуючись п. 20) ч. 4 ст.42 Закону України «Про місцеве самоврядування в Україні»: </w:t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1. Створити комісію з перевірки фінансово-господарської діяльності </w:t>
      </w:r>
      <w:r>
        <w:rPr>
          <w:rFonts w:eastAsia="Liberation Serif" w:cs="Liberation Serif"/>
          <w:sz w:val="28"/>
          <w:szCs w:val="28"/>
        </w:rPr>
        <w:t>КВУ “Каховський водоканал” та затвердити її склад згідно з додатком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Керівнику </w:t>
      </w:r>
      <w:r>
        <w:rPr>
          <w:rFonts w:eastAsia="Liberation Serif" w:cs="Liberation Serif"/>
          <w:sz w:val="28"/>
          <w:szCs w:val="28"/>
        </w:rPr>
        <w:t>КВУ “Каховський водоканал” (Ячменьов В.М.) забезпечити належні умови для роботи комісії та надавати всі документи, які будуть необхідні для перевірки фінансово-господарської діяльності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Перевірку </w:t>
      </w:r>
      <w:r>
        <w:rPr>
          <w:rFonts w:eastAsia="Liberation Serif" w:cs="Liberation Serif"/>
          <w:sz w:val="28"/>
          <w:szCs w:val="28"/>
        </w:rPr>
        <w:t>фінансово-господарської діяльності здійснити до 26.03.2021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  <w:lang w:val="ru-RU"/>
        </w:rPr>
        <w:t>За результатами перевірки підготувати висновок з пропозиціями та надати міському голові у термін до 02.04.2021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Відповідальність за організаційні питання цього розпорядження покласти на першого заступника міського голови з питань діяльності виконавчих органів ради (Романенко Р.В.)</w:t>
      </w:r>
    </w:p>
    <w:p>
      <w:pPr>
        <w:pStyle w:val="Normal"/>
        <w:widowControl/>
        <w:ind w:left="0" w:right="0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Контроль за виконанням цього розпорядження залишаю за собою.</w:t>
      </w:r>
    </w:p>
    <w:p>
      <w:pPr>
        <w:pStyle w:val="Normal"/>
        <w:ind w:left="0" w:right="-568" w:firstLine="567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Віталій  НЕМЕРЕЦЬ</w:t>
      </w:r>
    </w:p>
    <w:tbl>
      <w:tblPr>
        <w:jc w:val="left"/>
        <w:tblInd w:w="5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3"/>
        <w:gridCol w:w="5161"/>
      </w:tblGrid>
      <w:tr>
        <w:trPr>
          <w:cantSplit w:val="false"/>
        </w:trPr>
        <w:tc>
          <w:tcPr>
            <w:tcW w:w="448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20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-568" w:hanging="0"/>
        <w:rPr>
          <w:rFonts w:eastAsia="Times New Roman"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6381" w:right="-568" w:firstLine="709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Додаток</w:t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 </w:t>
      </w:r>
      <w:r>
        <w:rPr>
          <w:rFonts w:cs="Times New Roman" w:ascii="Times New Roman" w:hAnsi="Times New Roman"/>
          <w:sz w:val="28"/>
          <w:szCs w:val="28"/>
        </w:rPr>
        <w:t>розпорядження</w:t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міського голови</w:t>
      </w:r>
    </w:p>
    <w:p>
      <w:pPr>
        <w:pStyle w:val="Normal"/>
        <w:ind w:left="0" w:right="-568" w:hanging="0"/>
        <w:rPr>
          <w:rFonts w:cs="Times New Roman"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_____ від _____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СКЛАД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комісії з перевірки фінансово-господарської діяльності 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КВУ «Каховський водоканал»</w:t>
      </w:r>
    </w:p>
    <w:tbl>
      <w:tblPr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1"/>
        <w:gridCol w:w="1984"/>
        <w:gridCol w:w="3261"/>
      </w:tblGrid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п/н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Прізвище, ім’я, по – батькові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Посада в комісії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Посада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Романенко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Руслан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Васильович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Голова 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Перший заступник міського голови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Орєхов 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Іван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Миколайович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Насонов Ігор Євгенійович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Радник міського голови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Гончаров Олександр Андрійович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фінансового управління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Малишенко Олександр Володимирович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юридичного відділу 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Камєнєва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Алла Анатоліївна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відділу економічного розвитку, інвестицій та регуляторної політики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Волошина Оксана Леонідівна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  <w:tr>
        <w:trPr>
          <w:cantSplit w:val="false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Кашулін Андрій Геннадійович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комісії</w:t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відділу міського господарства, надзвичайних ситуацій та обліку житла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707" w:header="0" w:top="45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  <w:font w:name="Antiqua">
    <w:altName w:val="Corbe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auto"/>
      <w:sz w:val="24"/>
      <w:szCs w:val="24"/>
      <w:lang w:val="uk-UA" w:eastAsia="zh-CN" w:bidi="hi-IN"/>
    </w:rPr>
  </w:style>
  <w:style w:type="paragraph" w:styleId="1">
    <w:name w:val="Заголовок 1"/>
    <w:qFormat/>
    <w:basedOn w:val="Normal"/>
    <w:pPr>
      <w:keepNext/>
      <w:numPr>
        <w:ilvl w:val="0"/>
        <w:numId w:val="1"/>
      </w:numPr>
      <w:jc w:val="center"/>
      <w:outlineLvl w:val="0"/>
    </w:pPr>
    <w:rPr>
      <w:rFonts w:eastAsia="Times New Roman"/>
      <w:b/>
      <w:color w:val="000000"/>
      <w:szCs w:val="20"/>
      <w:lang w:val="ru-RU"/>
    </w:rPr>
  </w:style>
  <w:style w:type="paragraph" w:styleId="3">
    <w:name w:val="Заголовок 3"/>
    <w:qFormat/>
    <w:basedOn w:val="Normal"/>
    <w:pPr>
      <w:keepNext/>
      <w:numPr>
        <w:ilvl w:val="0"/>
        <w:numId w:val="1"/>
      </w:numPr>
      <w:jc w:val="center"/>
      <w:outlineLvl w:val="2"/>
    </w:pPr>
    <w:rPr>
      <w:rFonts w:ascii="UkrainianPeterburg" w:hAnsi="UkrainianPeterburg" w:eastAsia="Times New Roman" w:cs="UkrainianPeterburg"/>
      <w:b/>
      <w:color w:val="00000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lang w:val="ru-RU"/>
    </w:rPr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/>
  </w:style>
  <w:style w:type="character" w:styleId="WW8Num2z1" w:customStyle="1">
    <w:name w:val="WW8Num2z1"/>
    <w:rPr/>
  </w:style>
  <w:style w:type="character" w:styleId="WW8Num2z2" w:customStyle="1">
    <w:name w:val="WW8Num2z2"/>
    <w:rPr/>
  </w:style>
  <w:style w:type="character" w:styleId="WW8Num2z3" w:customStyle="1">
    <w:name w:val="WW8Num2z3"/>
    <w:rPr/>
  </w:style>
  <w:style w:type="character" w:styleId="WW8Num2z4" w:customStyle="1">
    <w:name w:val="WW8Num2z4"/>
    <w:rPr/>
  </w:style>
  <w:style w:type="character" w:styleId="WW8Num2z5" w:customStyle="1">
    <w:name w:val="WW8Num2z5"/>
    <w:rPr/>
  </w:style>
  <w:style w:type="character" w:styleId="WW8Num2z6" w:customStyle="1">
    <w:name w:val="WW8Num2z6"/>
    <w:rPr/>
  </w:style>
  <w:style w:type="character" w:styleId="WW8Num2z7" w:customStyle="1">
    <w:name w:val="WW8Num2z7"/>
    <w:rPr/>
  </w:style>
  <w:style w:type="character" w:styleId="WW8Num2z8" w:customStyle="1">
    <w:name w:val="WW8Num2z8"/>
    <w:rPr/>
  </w:style>
  <w:style w:type="character" w:styleId="WW8Num3z0" w:customStyle="1">
    <w:name w:val="WW8Num3z0"/>
    <w:rPr/>
  </w:style>
  <w:style w:type="character" w:styleId="WW8Num3z1" w:customStyle="1">
    <w:name w:val="WW8Num3z1"/>
    <w:rPr>
      <w:rFonts w:ascii="Times New Roman" w:hAnsi="Times New Roman" w:cs="Times New Roman"/>
      <w:sz w:val="28"/>
      <w:szCs w:val="28"/>
      <w:lang w:val="uk-UA"/>
    </w:rPr>
  </w:style>
  <w:style w:type="character" w:styleId="WW8Num3z2" w:customStyle="1">
    <w:name w:val="WW8Num3z2"/>
    <w:rPr/>
  </w:style>
  <w:style w:type="character" w:styleId="WW8Num3z3" w:customStyle="1">
    <w:name w:val="WW8Num3z3"/>
    <w:rPr/>
  </w:style>
  <w:style w:type="character" w:styleId="WW8Num3z4" w:customStyle="1">
    <w:name w:val="WW8Num3z4"/>
    <w:rPr/>
  </w:style>
  <w:style w:type="character" w:styleId="WW8Num3z5" w:customStyle="1">
    <w:name w:val="WW8Num3z5"/>
    <w:rPr/>
  </w:style>
  <w:style w:type="character" w:styleId="WW8Num3z6" w:customStyle="1">
    <w:name w:val="WW8Num3z6"/>
    <w:rPr/>
  </w:style>
  <w:style w:type="character" w:styleId="WW8Num3z7" w:customStyle="1">
    <w:name w:val="WW8Num3z7"/>
    <w:rPr/>
  </w:style>
  <w:style w:type="character" w:styleId="WW8Num3z8" w:customStyle="1">
    <w:name w:val="WW8Num3z8"/>
    <w:rPr/>
  </w:style>
  <w:style w:type="character" w:styleId="11" w:customStyle="1">
    <w:name w:val="Основной шрифт абзаца1"/>
    <w:rPr/>
  </w:style>
  <w:style w:type="character" w:styleId="Style12" w:customStyle="1">
    <w:name w:val="Текст выноски Знак"/>
    <w:rPr>
      <w:rFonts w:ascii="Segoe UI" w:hAnsi="Segoe UI" w:eastAsia="Droid Sans Fallback" w:cs="Mangal"/>
      <w:sz w:val="18"/>
      <w:szCs w:val="16"/>
      <w:lang w:val="uk-UA" w:eastAsia="zh-CN" w:bidi="hi-IN"/>
    </w:rPr>
  </w:style>
  <w:style w:type="character" w:styleId="Style13" w:customStyle="1">
    <w:name w:val="Верхний колонтитул Знак"/>
    <w:rPr>
      <w:rFonts w:ascii="Liberation Serif" w:hAnsi="Liberation Serif" w:eastAsia="Droid Sans Fallback" w:cs="Mangal"/>
      <w:sz w:val="24"/>
      <w:szCs w:val="21"/>
      <w:lang w:val="uk-UA" w:eastAsia="zh-CN" w:bidi="hi-IN"/>
    </w:rPr>
  </w:style>
  <w:style w:type="character" w:styleId="Style14" w:customStyle="1">
    <w:name w:val="Нижний колонтитул Знак"/>
    <w:rPr>
      <w:rFonts w:ascii="Liberation Serif" w:hAnsi="Liberation Serif" w:eastAsia="Droid Sans Fallback" w:cs="Mangal"/>
      <w:sz w:val="24"/>
      <w:szCs w:val="21"/>
      <w:lang w:val="uk-UA" w:eastAsia="zh-CN" w:bidi="hi-IN"/>
    </w:rPr>
  </w:style>
  <w:style w:type="character" w:styleId="ListLabel1">
    <w:name w:val="ListLabel 1"/>
    <w:rPr>
      <w:lang w:val="ru-RU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i/>
      <w:iCs/>
    </w:rPr>
  </w:style>
  <w:style w:type="paragraph" w:styleId="2" w:customStyle="1">
    <w:name w:val="Указатель2"/>
    <w:basedOn w:val="Normal"/>
    <w:pPr>
      <w:suppressLineNumbers/>
    </w:pPr>
    <w:rPr/>
  </w:style>
  <w:style w:type="paragraph" w:styleId="12" w:customStyle="1">
    <w:name w:val="Название объекта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20" w:customStyle="1">
    <w:name w:val="Содержимое таблицы"/>
    <w:basedOn w:val="Normal"/>
    <w:pPr>
      <w:suppressLineNumbers/>
    </w:pPr>
    <w:rPr/>
  </w:style>
  <w:style w:type="paragraph" w:styleId="Style21" w:customStyle="1">
    <w:name w:val="Заголовок таблицы"/>
    <w:basedOn w:val="Style20"/>
    <w:pPr>
      <w:jc w:val="center"/>
    </w:pPr>
    <w:rPr>
      <w:b/>
      <w:bCs/>
    </w:rPr>
  </w:style>
  <w:style w:type="paragraph" w:styleId="Style22" w:customStyle="1">
    <w:name w:val="заголов"/>
    <w:basedOn w:val="Normal"/>
    <w:pPr>
      <w:jc w:val="center"/>
    </w:pPr>
    <w:rPr>
      <w:rFonts w:eastAsia="Lucida Sans Unicode"/>
      <w:b/>
    </w:rPr>
  </w:style>
  <w:style w:type="paragraph" w:styleId="BalloonText">
    <w:name w:val="Balloon Text"/>
    <w:basedOn w:val="Normal"/>
    <w:pPr/>
    <w:rPr>
      <w:rFonts w:ascii="Segoe UI" w:hAnsi="Segoe UI" w:cs="Mangal"/>
      <w:sz w:val="18"/>
      <w:szCs w:val="16"/>
    </w:rPr>
  </w:style>
  <w:style w:type="paragraph" w:styleId="Style23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Нижний колонтитул"/>
    <w:basedOn w:val="Normal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2021-03-05T12:54:00Z</dcterms:created>
  <dc:creator>Тельник</dc:creator>
  <dc:language>ru-RU</dc:language>
  <cp:lastModifiedBy>WIN</cp:lastModifiedBy>
  <cp:lastPrinted>2021-03-10T09:49:00Z</cp:lastPrinted>
  <dcterms:modified xsi:type="dcterms:W3CDTF">2021-03-10T09:49:00Z</dcterms:modified>
  <cp:revision>4</cp:revision>
</cp:coreProperties>
</file>