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emf" ContentType="image/x-emf"/>
  <Override PartName="/word/document.xml" ContentType="application/vnd.openxmlformats-officedocument.wordprocessingml.document.main+xml"/>
  <Override PartName="/word/embeddings/oleObject1.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object>
          <v:shape id="ole_rId2" style="width:40.25pt;height:51.35pt" o:ole="">
            <v:imagedata r:id="rId3" o:title=""/>
          </v:shape>
          <o:OLEObject Type="Embed" ProgID="" ShapeID="ole_rId2" DrawAspect="Content" ObjectID="_1959477350" r:id="rId2"/>
        </w:object>
      </w:r>
    </w:p>
    <w:p>
      <w:pPr>
        <w:pStyle w:val="Normal"/>
        <w:jc w:val="center"/>
        <w:rPr/>
      </w:pPr>
      <w:r>
        <w:rPr>
          <w:rFonts w:cs="Times New Roman" w:ascii="Times New Roman" w:hAnsi="Times New Roman"/>
          <w:b w:val="false"/>
          <w:bCs w:val="false"/>
          <w:sz w:val="28"/>
          <w:szCs w:val="28"/>
        </w:rPr>
        <w:t>КАХОВСЬКА  МІСЬКА  РАДА</w:t>
      </w:r>
    </w:p>
    <w:p>
      <w:pPr>
        <w:pStyle w:val="Normal"/>
        <w:jc w:val="center"/>
        <w:rPr/>
      </w:pPr>
      <w:r>
        <w:rPr>
          <w:rFonts w:cs="Times New Roman" w:ascii="Times New Roman" w:hAnsi="Times New Roman"/>
          <w:sz w:val="28"/>
          <w:lang w:val="ru-RU"/>
        </w:rPr>
        <w:t>ХЕРСОНСЬКОЇ  ОБЛАСТІ</w:t>
      </w:r>
    </w:p>
    <w:p>
      <w:pPr>
        <w:pStyle w:val="Normal"/>
        <w:jc w:val="center"/>
        <w:rPr>
          <w:rFonts w:ascii="Times New Roman" w:hAnsi="Times New Roman" w:cs="Times New Roman"/>
          <w:sz w:val="16"/>
        </w:rPr>
      </w:pPr>
      <w:r>
        <w:rPr>
          <w:rFonts w:cs="Times New Roman" w:ascii="Times New Roman" w:hAnsi="Times New Roman"/>
          <w:sz w:val="16"/>
        </w:rPr>
      </w:r>
    </w:p>
    <w:p>
      <w:pPr>
        <w:pStyle w:val="1"/>
        <w:numPr>
          <w:ilvl w:val="0"/>
          <w:numId w:val="2"/>
        </w:numPr>
        <w:jc w:val="center"/>
        <w:rPr/>
      </w:pPr>
      <w:r>
        <w:rPr>
          <w:rFonts w:cs="Times New Roman" w:ascii="Times New Roman" w:hAnsi="Times New Roman"/>
          <w:b/>
          <w:bCs/>
          <w:sz w:val="32"/>
          <w:lang w:val="uk-UA"/>
        </w:rPr>
        <w:t>РОЗПОРЯДЖЕННЯ</w:t>
      </w:r>
    </w:p>
    <w:p>
      <w:pPr>
        <w:pStyle w:val="Normal"/>
        <w:jc w:val="center"/>
        <w:rPr/>
      </w:pPr>
      <w:r>
        <w:rPr>
          <w:rFonts w:cs="Times New Roman" w:ascii="Times New Roman" w:hAnsi="Times New Roman"/>
          <w:sz w:val="28"/>
          <w:szCs w:val="28"/>
          <w:lang w:eastAsia="zh-CN"/>
        </w:rPr>
        <w:t>МІСЬКОГО ГОЛОВИ</w:t>
      </w:r>
    </w:p>
    <w:p>
      <w:pPr>
        <w:pStyle w:val="Style19"/>
        <w:rPr>
          <w:rFonts w:ascii="Times New Roman" w:hAnsi="Times New Roman" w:cs="Times New Roman"/>
          <w:spacing w:val="140"/>
          <w:sz w:val="32"/>
        </w:rPr>
      </w:pPr>
      <w:r>
        <w:rPr>
          <w:rFonts w:cs="Times New Roman" w:ascii="Times New Roman" w:hAnsi="Times New Roman"/>
          <w:spacing w:val="140"/>
          <w:sz w:val="32"/>
        </w:rPr>
      </w:r>
    </w:p>
    <w:tbl>
      <w:tblPr>
        <w:tblW w:w="9300" w:type="dxa"/>
        <w:jc w:val="left"/>
        <w:tblInd w:w="283" w:type="dxa"/>
        <w:tblBorders/>
        <w:tblCellMar>
          <w:top w:w="0" w:type="dxa"/>
          <w:left w:w="108" w:type="dxa"/>
          <w:bottom w:w="0" w:type="dxa"/>
          <w:right w:w="108" w:type="dxa"/>
        </w:tblCellMar>
      </w:tblPr>
      <w:tblGrid>
        <w:gridCol w:w="3095"/>
        <w:gridCol w:w="3096"/>
        <w:gridCol w:w="3109"/>
      </w:tblGrid>
      <w:tr>
        <w:trPr/>
        <w:tc>
          <w:tcPr>
            <w:tcW w:w="3095" w:type="dxa"/>
            <w:tcBorders/>
            <w:shd w:fill="auto" w:val="clear"/>
          </w:tcPr>
          <w:p>
            <w:pPr>
              <w:pStyle w:val="Style19"/>
              <w:tabs>
                <w:tab w:val="left" w:pos="4680" w:leader="none"/>
                <w:tab w:val="left" w:pos="6804" w:leader="none"/>
              </w:tabs>
              <w:snapToGrid w:val="false"/>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25.03.2021</w:t>
            </w:r>
          </w:p>
        </w:tc>
        <w:tc>
          <w:tcPr>
            <w:tcW w:w="3096" w:type="dxa"/>
            <w:tcBorders/>
            <w:shd w:fill="auto" w:val="clear"/>
          </w:tcPr>
          <w:p>
            <w:pPr>
              <w:pStyle w:val="Style19"/>
              <w:tabs>
                <w:tab w:val="left" w:pos="4680" w:leader="none"/>
                <w:tab w:val="left" w:pos="6804" w:leader="none"/>
              </w:tabs>
              <w:rPr/>
            </w:pPr>
            <w:r>
              <w:rPr>
                <w:rFonts w:cs="Times New Roman" w:ascii="Times New Roman" w:hAnsi="Times New Roman"/>
                <w:b w:val="false"/>
                <w:sz w:val="28"/>
                <w:szCs w:val="28"/>
              </w:rPr>
              <w:t>м. Каховка</w:t>
            </w:r>
          </w:p>
        </w:tc>
        <w:tc>
          <w:tcPr>
            <w:tcW w:w="3109" w:type="dxa"/>
            <w:tcBorders/>
            <w:shd w:fill="auto" w:val="clear"/>
          </w:tcPr>
          <w:p>
            <w:pPr>
              <w:pStyle w:val="Style19"/>
              <w:tabs>
                <w:tab w:val="left" w:pos="4680" w:leader="none"/>
                <w:tab w:val="left" w:pos="6804" w:leader="none"/>
              </w:tabs>
              <w:snapToGrid w:val="false"/>
              <w:jc w:val="right"/>
              <w:rPr/>
            </w:pPr>
            <w:r>
              <w:rPr>
                <w:rFonts w:eastAsia="Times New Roman" w:cs="Times New Roman" w:ascii="Times New Roman" w:hAnsi="Times New Roman"/>
                <w:b w:val="false"/>
                <w:sz w:val="28"/>
                <w:szCs w:val="28"/>
              </w:rPr>
              <w:t>№</w:t>
            </w:r>
            <w:r>
              <w:rPr>
                <w:rFonts w:eastAsia="Times New Roman" w:cs="Times New Roman" w:ascii="Times New Roman" w:hAnsi="Times New Roman"/>
                <w:b w:val="false"/>
                <w:sz w:val="28"/>
                <w:szCs w:val="28"/>
              </w:rPr>
              <w:t>67-р</w:t>
            </w:r>
            <w:r>
              <w:rPr>
                <w:rFonts w:eastAsia="Times New Roman" w:cs="Times New Roman" w:ascii="Times New Roman" w:hAnsi="Times New Roman"/>
                <w:b w:val="false"/>
                <w:sz w:val="28"/>
                <w:szCs w:val="28"/>
              </w:rPr>
              <w:t xml:space="preserve">   </w:t>
            </w:r>
          </w:p>
        </w:tc>
      </w:tr>
    </w:tbl>
    <w:p>
      <w:pPr>
        <w:pStyle w:val="Normal"/>
        <w:tabs>
          <w:tab w:val="left" w:pos="2410" w:leader="none"/>
        </w:tabs>
        <w:spacing w:beforeAutospacing="0" w:before="0" w:afterAutospacing="0" w:after="0"/>
        <w:jc w:val="center"/>
        <w:rPr>
          <w:rFonts w:ascii="Times New Roman" w:hAnsi="Times New Roman" w:cs="Times New Roman"/>
          <w:sz w:val="28"/>
          <w:szCs w:val="28"/>
          <w:u w:val="single"/>
          <w:lang w:val="en-US"/>
        </w:rPr>
      </w:pPr>
      <w:r>
        <w:rPr>
          <w:rFonts w:cs="Times New Roman" w:ascii="Times New Roman" w:hAnsi="Times New Roman"/>
          <w:sz w:val="28"/>
          <w:szCs w:val="28"/>
          <w:u w:val="single"/>
          <w:lang w:val="en-US"/>
        </w:rPr>
      </w:r>
    </w:p>
    <w:p>
      <w:pPr>
        <w:pStyle w:val="Normal"/>
        <w:jc w:val="both"/>
        <w:rPr>
          <w:rFonts w:ascii="Times New Roman" w:hAnsi="Times New Roman"/>
          <w:sz w:val="28"/>
          <w:szCs w:val="28"/>
        </w:rPr>
      </w:pPr>
      <w:r>
        <w:rPr>
          <w:rFonts w:ascii="Times New Roman" w:hAnsi="Times New Roman"/>
          <w:sz w:val="28"/>
          <w:szCs w:val="28"/>
        </w:rPr>
        <w:t>Про порядок складання, затвердження</w:t>
      </w:r>
    </w:p>
    <w:p>
      <w:pPr>
        <w:pStyle w:val="Normal"/>
        <w:jc w:val="both"/>
        <w:rPr>
          <w:rFonts w:ascii="Times New Roman" w:hAnsi="Times New Roman"/>
          <w:sz w:val="28"/>
          <w:szCs w:val="28"/>
        </w:rPr>
      </w:pPr>
      <w:r>
        <w:rPr>
          <w:rFonts w:ascii="Times New Roman" w:hAnsi="Times New Roman"/>
          <w:sz w:val="28"/>
          <w:szCs w:val="28"/>
        </w:rPr>
        <w:t>та контролю за виконанням фінансових</w:t>
      </w:r>
    </w:p>
    <w:p>
      <w:pPr>
        <w:pStyle w:val="Normal"/>
        <w:jc w:val="both"/>
        <w:rPr>
          <w:rFonts w:ascii="Times New Roman" w:hAnsi="Times New Roman"/>
          <w:sz w:val="28"/>
          <w:szCs w:val="28"/>
        </w:rPr>
      </w:pPr>
      <w:r>
        <w:rPr>
          <w:rFonts w:ascii="Times New Roman" w:hAnsi="Times New Roman"/>
          <w:sz w:val="28"/>
          <w:szCs w:val="28"/>
        </w:rPr>
        <w:t>планів підприємствами, організаціями та</w:t>
      </w:r>
    </w:p>
    <w:p>
      <w:pPr>
        <w:pStyle w:val="Normal"/>
        <w:jc w:val="both"/>
        <w:rPr>
          <w:sz w:val="28"/>
          <w:szCs w:val="28"/>
          <w:lang w:val="uk-UA"/>
        </w:rPr>
      </w:pPr>
      <w:r>
        <w:rPr>
          <w:rFonts w:ascii="Times New Roman" w:hAnsi="Times New Roman"/>
          <w:sz w:val="28"/>
          <w:szCs w:val="28"/>
        </w:rPr>
        <w:t xml:space="preserve">установами  комунальної форми власності </w:t>
      </w:r>
    </w:p>
    <w:p>
      <w:pPr>
        <w:pStyle w:val="Normal"/>
        <w:jc w:val="both"/>
        <w:rPr>
          <w:sz w:val="28"/>
          <w:szCs w:val="28"/>
          <w:lang w:val="uk-UA"/>
        </w:rPr>
      </w:pPr>
      <w:r>
        <w:rPr>
          <w:rFonts w:ascii="Times New Roman" w:hAnsi="Times New Roman"/>
          <w:sz w:val="28"/>
          <w:szCs w:val="28"/>
        </w:rPr>
        <w:t>Каховської територіальної громади</w:t>
      </w:r>
    </w:p>
    <w:p>
      <w:pPr>
        <w:pStyle w:val="Normal"/>
        <w:jc w:val="both"/>
        <w:rPr>
          <w:sz w:val="28"/>
          <w:szCs w:val="28"/>
          <w:lang w:val="uk-UA"/>
        </w:rPr>
      </w:pPr>
      <w:r>
        <w:rPr>
          <w:rFonts w:ascii="Times New Roman" w:hAnsi="Times New Roman"/>
          <w:sz w:val="28"/>
          <w:szCs w:val="28"/>
        </w:rPr>
        <w:t xml:space="preserve"> </w:t>
      </w:r>
    </w:p>
    <w:p>
      <w:pPr>
        <w:pStyle w:val="Normal"/>
        <w:jc w:val="both"/>
        <w:rPr/>
      </w:pPr>
      <w:r>
        <w:rPr>
          <w:rFonts w:ascii="Times New Roman" w:hAnsi="Times New Roman"/>
          <w:sz w:val="28"/>
          <w:szCs w:val="28"/>
          <w:lang w:val="uk-UA"/>
        </w:rPr>
        <w:tab/>
        <w:t>З метою покращення ефективності роботи підприємств комунальної власності, вдосконалення організаційного забезпечення функції контролю за фінансово-господарською діяльністю підприємств, організацій та установ засновниками яких є Каховська територіальна громада, керуючись ст. 42 Закону України «Про місцеве самоврядування в Україні», відповідно до ст.75, 78 Господарського кодексу України та Наказу Міністерства економічного розвитку і торгівлі України від 02 березня 2015 року № 205 «</w:t>
      </w:r>
      <w:r>
        <w:rPr>
          <w:rStyle w:val="Rvts23"/>
          <w:rFonts w:ascii="Times New Roman" w:hAnsi="Times New Roman"/>
          <w:color w:val="000000"/>
          <w:sz w:val="28"/>
          <w:szCs w:val="28"/>
          <w:lang w:val="uk-UA"/>
        </w:rPr>
        <w:t>Про затвердження Порядку складання, затвердження та контролю виконання фінансового плану суб’єкта господарювання державного сектору економіки</w:t>
      </w:r>
      <w:r>
        <w:rPr>
          <w:rFonts w:ascii="Times New Roman" w:hAnsi="Times New Roman"/>
          <w:sz w:val="28"/>
          <w:szCs w:val="28"/>
          <w:lang w:val="uk-UA"/>
        </w:rPr>
        <w:t>» із змінами та доповненнями: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1. Затвердити Порядок складання, затвердження та контролю за виконанням фінансових планів комунальних підприємств, організацій та установ згідно з додатком.</w:t>
      </w:r>
    </w:p>
    <w:p>
      <w:pPr>
        <w:pStyle w:val="Normal"/>
        <w:jc w:val="both"/>
        <w:rPr>
          <w:rFonts w:ascii="Times New Roman" w:hAnsi="Times New Roman"/>
          <w:sz w:val="28"/>
          <w:szCs w:val="28"/>
        </w:rPr>
      </w:pPr>
      <w:r>
        <w:rPr>
          <w:rFonts w:ascii="Times New Roman" w:hAnsi="Times New Roman"/>
          <w:sz w:val="28"/>
          <w:szCs w:val="28"/>
        </w:rPr>
        <w:tab/>
        <w:t>2. Покласти на керівників комунальних підприємств, організацій та установ міста відповідальність за складання та виконання річних фінансових планів підпорядкованих їм комунальних підприємств.</w:t>
      </w:r>
    </w:p>
    <w:p>
      <w:pPr>
        <w:pStyle w:val="Normal"/>
        <w:jc w:val="both"/>
        <w:rPr/>
      </w:pPr>
      <w:r>
        <w:rPr>
          <w:rFonts w:ascii="Times New Roman" w:hAnsi="Times New Roman"/>
          <w:sz w:val="28"/>
          <w:szCs w:val="28"/>
        </w:rPr>
        <w:tab/>
        <w:t>3. Відділу економічного розвитку, інвестицій та регуляторної політики Каховської міської ради забезпечити подання проектів річних фінансових планів підприємствами, установами та організаціями, що належать до комунальної власності територіальної громади та звітів про стан їх виконання.</w:t>
      </w:r>
    </w:p>
    <w:p>
      <w:pPr>
        <w:pStyle w:val="Normal"/>
        <w:jc w:val="both"/>
        <w:rPr/>
      </w:pPr>
      <w:r>
        <w:rPr>
          <w:rFonts w:ascii="Times New Roman" w:hAnsi="Times New Roman"/>
          <w:sz w:val="28"/>
          <w:szCs w:val="28"/>
        </w:rPr>
        <w:tab/>
        <w:t xml:space="preserve">4. </w:t>
      </w:r>
      <w:r>
        <w:rPr>
          <w:rFonts w:cs="Times New Roman" w:ascii="Times New Roman" w:hAnsi="Times New Roman"/>
          <w:sz w:val="28"/>
          <w:szCs w:val="28"/>
        </w:rPr>
        <w:t>Визнати таким, що втратило чинність розпорядження міського голови від 29.11.2012</w:t>
      </w:r>
      <w:r>
        <w:rPr>
          <w:rFonts w:cs="Times New Roman" w:ascii="Times New Roman" w:hAnsi="Times New Roman"/>
          <w:b w:val="false"/>
          <w:sz w:val="28"/>
          <w:szCs w:val="28"/>
        </w:rPr>
        <w:t xml:space="preserve"> р. № </w:t>
      </w:r>
      <w:r>
        <w:rPr>
          <w:rFonts w:eastAsia="Liberation Serif;Times New Roman" w:cs="Times New Roman" w:ascii="Times New Roman" w:hAnsi="Times New Roman"/>
          <w:b w:val="false"/>
          <w:sz w:val="28"/>
          <w:szCs w:val="28"/>
        </w:rPr>
        <w:t>№ 237-р “</w:t>
      </w:r>
      <w:r>
        <w:rPr>
          <w:rFonts w:cs="Times New Roman" w:ascii="Times New Roman" w:hAnsi="Times New Roman"/>
          <w:sz w:val="28"/>
          <w:szCs w:val="28"/>
        </w:rPr>
        <w:t xml:space="preserve">Про порядок складання, затвердження та контролю виконання фінансового плану комунальними підприємствами м. Каховка”. </w:t>
      </w:r>
    </w:p>
    <w:p>
      <w:pPr>
        <w:pStyle w:val="Normal"/>
        <w:jc w:val="both"/>
        <w:rPr/>
      </w:pPr>
      <w:r>
        <w:rPr>
          <w:rFonts w:ascii="Times New Roman" w:hAnsi="Times New Roman"/>
          <w:sz w:val="28"/>
          <w:szCs w:val="28"/>
        </w:rPr>
        <w:tab/>
        <w:t>5. Контроль за виконанням цього рішення покласти на заступника міського голови з питань діяльності виконавчих органів ради Орєхова І.М.</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rPr>
        <w:t>Міський голова</w:t>
        <w:tab/>
        <w:tab/>
        <w:tab/>
        <w:tab/>
        <w:tab/>
        <w:tab/>
        <w:tab/>
        <w:tab/>
        <w:t>Віталій Немерець</w:t>
      </w:r>
    </w:p>
    <w:p>
      <w:pPr>
        <w:pStyle w:val="Normal"/>
        <w:jc w:val="both"/>
        <w:rPr>
          <w:rFonts w:ascii="Times New Roman" w:hAnsi="Times New Roman"/>
          <w:sz w:val="28"/>
          <w:szCs w:val="28"/>
        </w:rPr>
      </w:pPr>
      <w:r>
        <w:rPr>
          <w:rFonts w:ascii="Times New Roman" w:hAnsi="Times New Roman"/>
          <w:sz w:val="28"/>
          <w:szCs w:val="28"/>
        </w:rPr>
        <w:tab/>
        <w:tab/>
        <w:tab/>
        <w:tab/>
        <w:tab/>
        <w:tab/>
        <w:tab/>
        <w:tab/>
        <w:t>Додаток</w:t>
      </w:r>
    </w:p>
    <w:p>
      <w:pPr>
        <w:pStyle w:val="Normal"/>
        <w:jc w:val="both"/>
        <w:rPr/>
      </w:pPr>
      <w:r>
        <w:rPr>
          <w:rFonts w:ascii="Times New Roman" w:hAnsi="Times New Roman"/>
          <w:sz w:val="28"/>
          <w:szCs w:val="28"/>
        </w:rPr>
        <w:tab/>
        <w:tab/>
        <w:tab/>
        <w:tab/>
        <w:tab/>
        <w:tab/>
        <w:tab/>
        <w:tab/>
        <w:t xml:space="preserve">розпорядження міського голови                                                                                                                                    </w:t>
        <w:tab/>
        <w:tab/>
        <w:tab/>
        <w:tab/>
        <w:tab/>
        <w:tab/>
        <w:tab/>
        <w:tab/>
        <w:t xml:space="preserve">від </w:t>
      </w:r>
      <w:r>
        <w:rPr>
          <w:rFonts w:ascii="Times New Roman" w:hAnsi="Times New Roman"/>
          <w:sz w:val="28"/>
          <w:szCs w:val="28"/>
          <w:u w:val="single"/>
        </w:rPr>
        <w:t>_</w:t>
      </w:r>
      <w:r>
        <w:rPr>
          <w:rFonts w:ascii="Times New Roman" w:hAnsi="Times New Roman"/>
          <w:sz w:val="28"/>
          <w:szCs w:val="28"/>
          <w:u w:val="single"/>
        </w:rPr>
        <w:t>25.03.</w:t>
      </w:r>
      <w:r>
        <w:rPr>
          <w:rFonts w:ascii="Times New Roman" w:hAnsi="Times New Roman"/>
          <w:sz w:val="28"/>
          <w:szCs w:val="28"/>
          <w:u w:val="single"/>
        </w:rPr>
        <w:t>2021 р</w:t>
      </w:r>
      <w:r>
        <w:rPr>
          <w:rFonts w:ascii="Times New Roman" w:hAnsi="Times New Roman"/>
          <w:sz w:val="28"/>
          <w:szCs w:val="28"/>
        </w:rPr>
        <w:t>. №_</w:t>
      </w:r>
      <w:r>
        <w:rPr>
          <w:rFonts w:ascii="Times New Roman" w:hAnsi="Times New Roman"/>
          <w:sz w:val="28"/>
          <w:szCs w:val="28"/>
        </w:rPr>
        <w:t>67-р</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cs="Times New Roman" w:ascii="Times New Roman" w:hAnsi="Times New Roman"/>
          <w:b/>
          <w:bCs/>
          <w:color w:val="000000"/>
          <w:sz w:val="28"/>
          <w:szCs w:val="28"/>
          <w:lang w:val="uk-UA"/>
        </w:rPr>
        <w:t>ПОРЯДОК</w:t>
      </w:r>
    </w:p>
    <w:p>
      <w:pPr>
        <w:pStyle w:val="Normal"/>
        <w:jc w:val="center"/>
        <w:rPr>
          <w:rFonts w:ascii="Times New Roman" w:hAnsi="Times New Roman"/>
          <w:sz w:val="28"/>
          <w:szCs w:val="28"/>
        </w:rPr>
      </w:pPr>
      <w:r>
        <w:rPr>
          <w:rFonts w:cs="Times New Roman" w:ascii="Times New Roman" w:hAnsi="Times New Roman"/>
          <w:b/>
          <w:bCs/>
          <w:color w:val="000000"/>
          <w:sz w:val="28"/>
          <w:szCs w:val="28"/>
          <w:lang w:val="uk-UA"/>
        </w:rPr>
        <w:t xml:space="preserve">складання, затвердження та контролю за виконанням фінансового плану підприємств, організацій та установ </w:t>
      </w:r>
      <w:r>
        <w:rPr>
          <w:rFonts w:cs="Times New Roman" w:ascii="Times New Roman" w:hAnsi="Times New Roman"/>
          <w:b/>
          <w:color w:val="000000"/>
          <w:sz w:val="28"/>
          <w:szCs w:val="28"/>
          <w:lang w:val="uk-UA"/>
        </w:rPr>
        <w:t>комунальної власності Каховської територіальної громади</w:t>
      </w:r>
    </w:p>
    <w:p>
      <w:pPr>
        <w:pStyle w:val="Normal"/>
        <w:jc w:val="both"/>
        <w:rPr>
          <w:rFonts w:ascii="Times New Roman" w:hAnsi="Times New Roman"/>
          <w:sz w:val="28"/>
          <w:szCs w:val="28"/>
        </w:rPr>
      </w:pPr>
      <w:bookmarkStart w:id="0" w:name="n337"/>
      <w:bookmarkEnd w:id="0"/>
      <w:r>
        <w:rPr>
          <w:rFonts w:ascii="Times New Roman" w:hAnsi="Times New Roman"/>
          <w:sz w:val="28"/>
          <w:szCs w:val="28"/>
        </w:rPr>
        <w:tab/>
        <w:t>1. Цей Порядок визначає процедуру складання, затвердження та контролю виконання фінансового плану підприємствами, організаціями та установами, що належать до комунальної власності (далі - підприємство).</w:t>
      </w:r>
    </w:p>
    <w:p>
      <w:pPr>
        <w:pStyle w:val="Normal"/>
        <w:jc w:val="both"/>
        <w:rPr/>
      </w:pPr>
      <w:bookmarkStart w:id="1" w:name="n338"/>
      <w:bookmarkEnd w:id="1"/>
      <w:r>
        <w:rPr>
          <w:rFonts w:cs="Times New Roman" w:ascii="Times New Roman" w:hAnsi="Times New Roman"/>
          <w:color w:val="000000"/>
          <w:sz w:val="28"/>
          <w:szCs w:val="28"/>
          <w:lang w:val="uk-UA"/>
        </w:rPr>
        <w:tab/>
        <w:t xml:space="preserve">2. Фінансовий план складається підприємством за формою </w:t>
      </w:r>
      <w:r>
        <w:rPr>
          <w:rFonts w:cs="Times New Roman" w:ascii="Times New Roman" w:hAnsi="Times New Roman"/>
          <w:color w:val="000000"/>
          <w:sz w:val="28"/>
          <w:szCs w:val="28"/>
          <w:u w:val="none"/>
          <w:lang w:val="uk-UA"/>
        </w:rPr>
        <w:t xml:space="preserve">згідно з </w:t>
      </w:r>
      <w:r>
        <w:fldChar w:fldCharType="begin"/>
      </w:r>
      <w:r>
        <w:instrText> HYPERLINK "https://zakon.rada.gov.ua/laws/show/z0300-15" \l "n70"</w:instrText>
      </w:r>
      <w:r>
        <w:fldChar w:fldCharType="separate"/>
      </w:r>
      <w:r>
        <w:rPr>
          <w:rStyle w:val="Style13"/>
          <w:rFonts w:cs="Times New Roman" w:ascii="Times New Roman" w:hAnsi="Times New Roman"/>
          <w:color w:val="000000"/>
          <w:sz w:val="28"/>
          <w:szCs w:val="28"/>
          <w:u w:val="none"/>
          <w:lang w:val="uk-UA"/>
        </w:rPr>
        <w:t>додатком №1</w:t>
      </w:r>
      <w:r>
        <w:fldChar w:fldCharType="end"/>
      </w:r>
      <w:r>
        <w:rPr>
          <w:rFonts w:cs="Times New Roman" w:ascii="Times New Roman" w:hAnsi="Times New Roman"/>
          <w:color w:val="000000"/>
          <w:sz w:val="28"/>
          <w:szCs w:val="28"/>
          <w:u w:val="none"/>
          <w:lang w:val="uk-UA"/>
        </w:rPr>
        <w:t xml:space="preserve"> Наказу Міністерства економічного розвитку і торгівлі Укр</w:t>
      </w:r>
      <w:r>
        <w:rPr>
          <w:rFonts w:cs="Times New Roman" w:ascii="Times New Roman" w:hAnsi="Times New Roman"/>
          <w:color w:val="000000"/>
          <w:sz w:val="28"/>
          <w:szCs w:val="28"/>
          <w:lang w:val="uk-UA"/>
        </w:rPr>
        <w:t xml:space="preserve">аїни від 02.03.2015 року №205 « Про затвердження Порядку складання, затвердження та контролю виконання фінансового плану суб’єкта господарювання державного сектору економіки» (далі-Наказ) </w:t>
      </w:r>
      <w:r>
        <w:rPr>
          <w:rFonts w:cs="Times New Roman" w:ascii="Times New Roman" w:hAnsi="Times New Roman"/>
          <w:sz w:val="28"/>
          <w:szCs w:val="28"/>
          <w:lang w:val="uk-UA"/>
        </w:rPr>
        <w:t xml:space="preserve">на кожен наступний рік з поквартальною розбивкою та відображає очікувані результати в запланованому році. </w:t>
        <w:tab/>
        <w:t>Фінансовий план підприємства містить інформацію щодо фактичних показників минулого року, планових і прогнозних показників поточного року, запланованих показників на плановий рік, а також інформацію згідно із стратегічним планом розвитку підприємства.</w:t>
      </w:r>
    </w:p>
    <w:p>
      <w:pPr>
        <w:pStyle w:val="Normal"/>
        <w:jc w:val="both"/>
        <w:rPr>
          <w:sz w:val="28"/>
          <w:szCs w:val="28"/>
          <w:lang w:val="uk-UA"/>
        </w:rPr>
      </w:pPr>
      <w:r>
        <w:rPr>
          <w:rFonts w:ascii="Times New Roman" w:hAnsi="Times New Roman"/>
          <w:sz w:val="28"/>
          <w:szCs w:val="28"/>
        </w:rPr>
        <w:tab/>
        <w:t>3. Фінансовий план підприємства повинен забезпечувати:</w:t>
      </w:r>
    </w:p>
    <w:p>
      <w:pPr>
        <w:pStyle w:val="Normal"/>
        <w:jc w:val="both"/>
        <w:rPr>
          <w:sz w:val="28"/>
          <w:szCs w:val="28"/>
          <w:lang w:val="uk-UA"/>
        </w:rPr>
      </w:pPr>
      <w:r>
        <w:rPr>
          <w:rFonts w:ascii="Times New Roman" w:hAnsi="Times New Roman"/>
          <w:sz w:val="28"/>
          <w:szCs w:val="28"/>
        </w:rPr>
        <w:tab/>
        <w:t>3.1. збільшення показників рентабельності діяльності підприємства, активів та власного капіталу порівняно із плановими та прогнозними показниками на поточний рік.</w:t>
      </w:r>
    </w:p>
    <w:p>
      <w:pPr>
        <w:pStyle w:val="Normal"/>
        <w:jc w:val="both"/>
        <w:rPr>
          <w:rFonts w:ascii="Times New Roman" w:hAnsi="Times New Roman"/>
          <w:sz w:val="28"/>
          <w:szCs w:val="28"/>
        </w:rPr>
      </w:pPr>
      <w:r>
        <w:rPr>
          <w:rFonts w:ascii="Times New Roman" w:hAnsi="Times New Roman"/>
          <w:sz w:val="28"/>
          <w:szCs w:val="28"/>
        </w:rPr>
        <w:tab/>
        <w:t>У разі зменшення зазначених показників, а також обсягу сплати поточних податків, зборів (обов’язкових платежів) до державного та місцевого бюджетів підприємство обов’язково подає обґрунтування причин такого зменшення з відповідними розрахунками;</w:t>
      </w:r>
    </w:p>
    <w:p>
      <w:pPr>
        <w:pStyle w:val="Normal"/>
        <w:jc w:val="both"/>
        <w:rPr>
          <w:sz w:val="28"/>
          <w:szCs w:val="28"/>
          <w:lang w:val="uk-UA"/>
        </w:rPr>
      </w:pPr>
      <w:r>
        <w:rPr>
          <w:rFonts w:ascii="Times New Roman" w:hAnsi="Times New Roman"/>
          <w:sz w:val="28"/>
          <w:szCs w:val="28"/>
        </w:rPr>
        <w:tab/>
        <w:t>3.2. зростання фінансових результатів діяльності, отримання валового прибутку та чистого прибутку, розмір яких не може бути меншим, ніж прогнозні та планові показники поточного року.</w:t>
      </w:r>
    </w:p>
    <w:p>
      <w:pPr>
        <w:pStyle w:val="Normal"/>
        <w:jc w:val="both"/>
        <w:rPr>
          <w:sz w:val="28"/>
          <w:szCs w:val="28"/>
          <w:lang w:val="uk-UA"/>
        </w:rPr>
      </w:pPr>
      <w:r>
        <w:rPr>
          <w:rFonts w:ascii="Times New Roman" w:hAnsi="Times New Roman"/>
          <w:sz w:val="28"/>
          <w:szCs w:val="28"/>
        </w:rPr>
        <w:tab/>
        <w:t>У разі зменшення чистого доходу (виручки) від реалізації продукції (товарів, робіт, послуг), валового прибутку або чистого прибутку порівняно із прогнозними та запланованими показниками поточного року підприємство обов’язково подає заходи щодо забезпечення чистого прибутку на рівні поточного року із відповідними розрахунками.</w:t>
      </w:r>
    </w:p>
    <w:p>
      <w:pPr>
        <w:pStyle w:val="Normal"/>
        <w:jc w:val="both"/>
        <w:rPr>
          <w:rFonts w:ascii="Times New Roman" w:hAnsi="Times New Roman"/>
          <w:sz w:val="28"/>
          <w:szCs w:val="28"/>
        </w:rPr>
      </w:pPr>
      <w:r>
        <w:rPr>
          <w:rFonts w:ascii="Times New Roman" w:hAnsi="Times New Roman"/>
          <w:sz w:val="28"/>
          <w:szCs w:val="28"/>
          <w:lang w:val="uk-UA"/>
        </w:rPr>
        <w:tab/>
        <w:t>4. Проект фінансового плану підприємства у двох примірниках у паперовому та електронному вигляді подається до відділу економічного розвитку, інвестицій та регуляторної політики Каховської міської ради не пізніше 10 листопада, що передує плановому.</w:t>
      </w:r>
    </w:p>
    <w:p>
      <w:pPr>
        <w:pStyle w:val="Normal"/>
        <w:jc w:val="both"/>
        <w:rPr>
          <w:rFonts w:ascii="Times New Roman" w:hAnsi="Times New Roman"/>
          <w:sz w:val="28"/>
          <w:szCs w:val="28"/>
        </w:rPr>
      </w:pPr>
      <w:r>
        <w:rPr>
          <w:rFonts w:ascii="Times New Roman" w:hAnsi="Times New Roman"/>
          <w:sz w:val="28"/>
          <w:szCs w:val="28"/>
        </w:rPr>
        <w:tab/>
        <w:t>4.1 До проекту фінансового плану підприємства у паперовому вигляді додається:</w:t>
      </w:r>
    </w:p>
    <w:p>
      <w:pPr>
        <w:pStyle w:val="Normal"/>
        <w:jc w:val="both"/>
        <w:rPr>
          <w:highlight w:val="yellow"/>
          <w:lang w:val="uk-UA"/>
        </w:rPr>
      </w:pPr>
      <w:r>
        <w:rPr>
          <w:highlight w:val="yellow"/>
          <w:lang w:val="uk-UA"/>
        </w:rPr>
      </w:r>
    </w:p>
    <w:p>
      <w:pPr>
        <w:pStyle w:val="Normal"/>
        <w:jc w:val="both"/>
        <w:rPr>
          <w:rFonts w:ascii="Times New Roman" w:hAnsi="Times New Roman"/>
          <w:sz w:val="28"/>
          <w:szCs w:val="28"/>
        </w:rPr>
      </w:pPr>
      <w:r>
        <w:rPr>
          <w:rFonts w:ascii="Times New Roman" w:hAnsi="Times New Roman"/>
          <w:sz w:val="28"/>
          <w:szCs w:val="28"/>
          <w:lang w:val="uk-UA"/>
        </w:rPr>
        <w:tab/>
        <w:t>а) пояснювальна записка, яка включає результати аналізу фінансово-господарської діяльності підприємства за попередній рік, а також показники господарської діяльності та розвитку підприємства в поточному році та на плановий рік, в тому числі:</w:t>
      </w:r>
    </w:p>
    <w:p>
      <w:pPr>
        <w:pStyle w:val="Normal"/>
        <w:jc w:val="both"/>
        <w:rPr>
          <w:sz w:val="28"/>
          <w:szCs w:val="28"/>
          <w:lang w:val="uk-UA"/>
        </w:rPr>
      </w:pPr>
      <w:r>
        <w:rPr>
          <w:rFonts w:ascii="Times New Roman" w:hAnsi="Times New Roman"/>
          <w:sz w:val="28"/>
          <w:szCs w:val="28"/>
        </w:rPr>
        <w:tab/>
        <w:t>- відомості про майно підприємства;</w:t>
      </w:r>
    </w:p>
    <w:p>
      <w:pPr>
        <w:pStyle w:val="Normal"/>
        <w:jc w:val="both"/>
        <w:rPr>
          <w:sz w:val="28"/>
          <w:szCs w:val="28"/>
          <w:lang w:val="uk-UA"/>
        </w:rPr>
      </w:pPr>
      <w:r>
        <w:rPr>
          <w:rFonts w:ascii="Times New Roman" w:hAnsi="Times New Roman"/>
          <w:sz w:val="28"/>
          <w:szCs w:val="28"/>
        </w:rPr>
        <w:tab/>
        <w:t>- дані про дебіторську та кредиторську заборгованість;</w:t>
      </w:r>
    </w:p>
    <w:p>
      <w:pPr>
        <w:pStyle w:val="Normal"/>
        <w:jc w:val="both"/>
        <w:rPr>
          <w:sz w:val="28"/>
          <w:szCs w:val="28"/>
          <w:lang w:val="uk-UA"/>
        </w:rPr>
      </w:pPr>
      <w:r>
        <w:rPr>
          <w:rFonts w:ascii="Times New Roman" w:hAnsi="Times New Roman"/>
          <w:sz w:val="28"/>
          <w:szCs w:val="28"/>
        </w:rPr>
        <w:tab/>
        <w:t>- відомості про претензійно-позовну роботу;</w:t>
      </w:r>
    </w:p>
    <w:p>
      <w:pPr>
        <w:pStyle w:val="Normal"/>
        <w:jc w:val="both"/>
        <w:rPr>
          <w:sz w:val="28"/>
          <w:szCs w:val="28"/>
          <w:lang w:val="uk-UA"/>
        </w:rPr>
      </w:pPr>
      <w:r>
        <w:rPr>
          <w:rFonts w:ascii="Times New Roman" w:hAnsi="Times New Roman"/>
          <w:sz w:val="28"/>
          <w:szCs w:val="28"/>
        </w:rPr>
        <w:tab/>
        <w:t>- детальна інформація про залучення, витрачання та погашення кредитних коштів;</w:t>
      </w:r>
    </w:p>
    <w:p>
      <w:pPr>
        <w:pStyle w:val="Normal"/>
        <w:jc w:val="both"/>
        <w:rPr>
          <w:sz w:val="28"/>
          <w:szCs w:val="28"/>
          <w:lang w:val="uk-UA"/>
        </w:rPr>
      </w:pPr>
      <w:r>
        <w:rPr>
          <w:rFonts w:ascii="Times New Roman" w:hAnsi="Times New Roman"/>
          <w:sz w:val="28"/>
          <w:szCs w:val="28"/>
        </w:rPr>
        <w:tab/>
        <w:t>б) штатний розпис на плановий рік;</w:t>
      </w:r>
    </w:p>
    <w:p>
      <w:pPr>
        <w:pStyle w:val="Normal"/>
        <w:jc w:val="both"/>
        <w:rPr>
          <w:sz w:val="28"/>
          <w:szCs w:val="28"/>
          <w:lang w:val="uk-UA"/>
        </w:rPr>
      </w:pPr>
      <w:r>
        <w:rPr>
          <w:rFonts w:ascii="Times New Roman" w:hAnsi="Times New Roman"/>
          <w:sz w:val="28"/>
          <w:szCs w:val="28"/>
        </w:rPr>
        <w:tab/>
        <w:t>в) проблемні питання діяльності підприємства та пропозиції по їх вирішенню;</w:t>
      </w:r>
    </w:p>
    <w:p>
      <w:pPr>
        <w:pStyle w:val="Normal"/>
        <w:jc w:val="both"/>
        <w:rPr>
          <w:sz w:val="28"/>
          <w:szCs w:val="28"/>
          <w:lang w:val="uk-UA"/>
        </w:rPr>
      </w:pPr>
      <w:r>
        <w:rPr>
          <w:rFonts w:ascii="Times New Roman" w:hAnsi="Times New Roman"/>
          <w:sz w:val="28"/>
          <w:szCs w:val="28"/>
        </w:rPr>
        <w:tab/>
        <w:t>г) затверджені заходи стратегічного плану розвитку підприємства на плановий рік;</w:t>
      </w:r>
    </w:p>
    <w:p>
      <w:pPr>
        <w:pStyle w:val="Normal"/>
        <w:jc w:val="both"/>
        <w:rPr>
          <w:sz w:val="28"/>
          <w:szCs w:val="28"/>
          <w:lang w:val="uk-UA"/>
        </w:rPr>
      </w:pPr>
      <w:r>
        <w:rPr>
          <w:rFonts w:ascii="Times New Roman" w:hAnsi="Times New Roman"/>
          <w:sz w:val="28"/>
          <w:szCs w:val="28"/>
        </w:rPr>
        <w:tab/>
        <w:t>д) проект інвестиційної програми підприємства на плановий рік (за наявності);</w:t>
      </w:r>
    </w:p>
    <w:p>
      <w:pPr>
        <w:pStyle w:val="Normal"/>
        <w:jc w:val="both"/>
        <w:rPr>
          <w:rFonts w:ascii="Times New Roman" w:hAnsi="Times New Roman"/>
          <w:sz w:val="28"/>
          <w:szCs w:val="28"/>
        </w:rPr>
      </w:pPr>
      <w:r>
        <w:rPr>
          <w:rFonts w:ascii="Times New Roman" w:hAnsi="Times New Roman"/>
          <w:sz w:val="28"/>
          <w:szCs w:val="28"/>
          <w:lang w:val="uk-UA"/>
        </w:rPr>
        <w:tab/>
        <w:t>є) інша інформація.</w:t>
      </w:r>
    </w:p>
    <w:p>
      <w:pPr>
        <w:pStyle w:val="Normal"/>
        <w:jc w:val="both"/>
        <w:rPr>
          <w:rFonts w:ascii="Times New Roman" w:hAnsi="Times New Roman"/>
          <w:sz w:val="28"/>
          <w:szCs w:val="28"/>
        </w:rPr>
      </w:pPr>
      <w:r>
        <w:rPr>
          <w:rFonts w:ascii="Times New Roman" w:hAnsi="Times New Roman"/>
          <w:b/>
          <w:color w:val="000000"/>
          <w:sz w:val="28"/>
          <w:szCs w:val="28"/>
          <w:highlight w:val="white"/>
          <w:lang w:val="uk-UA"/>
        </w:rPr>
        <w:tab/>
      </w:r>
      <w:r>
        <w:rPr>
          <w:rFonts w:ascii="Times New Roman" w:hAnsi="Times New Roman"/>
          <w:b w:val="false"/>
          <w:bCs w:val="false"/>
          <w:color w:val="000000"/>
          <w:sz w:val="28"/>
          <w:szCs w:val="28"/>
          <w:highlight w:val="white"/>
          <w:lang w:val="uk-UA"/>
        </w:rPr>
        <w:t xml:space="preserve">5. Відділ </w:t>
      </w:r>
      <w:r>
        <w:rPr>
          <w:rFonts w:ascii="Times New Roman" w:hAnsi="Times New Roman"/>
          <w:sz w:val="28"/>
          <w:szCs w:val="28"/>
          <w:highlight w:val="white"/>
          <w:lang w:val="uk-UA"/>
        </w:rPr>
        <w:t>економічного розвитку, інвестицій та регуляторної політики  Каховської міської</w:t>
      </w:r>
      <w:r>
        <w:rPr>
          <w:rFonts w:ascii="Times New Roman" w:hAnsi="Times New Roman"/>
          <w:color w:val="000000"/>
          <w:sz w:val="28"/>
          <w:szCs w:val="28"/>
          <w:highlight w:val="white"/>
          <w:lang w:val="uk-UA"/>
        </w:rPr>
        <w:t xml:space="preserve"> ради у строк, що становить </w:t>
      </w:r>
      <w:r>
        <w:rPr>
          <w:rFonts w:ascii="Times New Roman" w:hAnsi="Times New Roman"/>
          <w:sz w:val="28"/>
          <w:szCs w:val="28"/>
          <w:highlight w:val="white"/>
          <w:lang w:val="uk-UA"/>
        </w:rPr>
        <w:t>не більш як 10 робочих днів</w:t>
      </w:r>
      <w:r>
        <w:rPr>
          <w:rFonts w:ascii="Times New Roman" w:hAnsi="Times New Roman"/>
          <w:color w:val="000000"/>
          <w:sz w:val="28"/>
          <w:szCs w:val="28"/>
          <w:highlight w:val="white"/>
          <w:lang w:val="uk-UA"/>
        </w:rPr>
        <w:t xml:space="preserve"> з дня надходження проекту фінансового плану підприємства, здійснює аналіз зазначеного проекту з обов’язковим порівнянням його показників з показниками фінансово-господарської діяльності підприємства за два попередні роки. В разі відсутності зауважень, фінансовий план на першій сторінці погоджують керівник та спеціаліст</w:t>
      </w:r>
      <w:r>
        <w:rPr>
          <w:rFonts w:ascii="Times New Roman" w:hAnsi="Times New Roman"/>
          <w:b w:val="false"/>
          <w:bCs w:val="false"/>
          <w:color w:val="000000"/>
          <w:sz w:val="28"/>
          <w:szCs w:val="28"/>
          <w:highlight w:val="white"/>
          <w:lang w:val="uk-UA"/>
        </w:rPr>
        <w:t xml:space="preserve"> відділу економічного розвитку, інвестицій та регуляторної політики Каховської міської</w:t>
      </w:r>
      <w:r>
        <w:rPr>
          <w:rFonts w:ascii="Times New Roman" w:hAnsi="Times New Roman"/>
          <w:color w:val="000000"/>
          <w:sz w:val="28"/>
          <w:szCs w:val="28"/>
          <w:highlight w:val="white"/>
          <w:lang w:val="uk-UA"/>
        </w:rPr>
        <w:t xml:space="preserve"> та передають його на погодження та затвердження</w:t>
      </w:r>
      <w:bookmarkStart w:id="2" w:name="_GoBack"/>
      <w:bookmarkEnd w:id="2"/>
      <w:r>
        <w:rPr>
          <w:rFonts w:ascii="Times New Roman" w:hAnsi="Times New Roman"/>
          <w:color w:val="000000"/>
          <w:sz w:val="28"/>
          <w:szCs w:val="28"/>
          <w:highlight w:val="white"/>
          <w:lang w:val="uk-UA"/>
        </w:rPr>
        <w:t>:</w:t>
      </w:r>
    </w:p>
    <w:p>
      <w:pPr>
        <w:pStyle w:val="Normal"/>
        <w:jc w:val="both"/>
        <w:rPr>
          <w:rFonts w:ascii="Times New Roman" w:hAnsi="Times New Roman"/>
          <w:sz w:val="28"/>
          <w:szCs w:val="28"/>
        </w:rPr>
      </w:pPr>
      <w:r>
        <w:rPr>
          <w:rFonts w:cs="Times New Roman" w:ascii="Times New Roman" w:hAnsi="Times New Roman"/>
          <w:color w:val="000000"/>
          <w:sz w:val="28"/>
          <w:szCs w:val="28"/>
          <w:lang w:val="uk-UA"/>
        </w:rPr>
        <w:tab/>
        <w:t>- начальнику відділу міського господарства, надзвичайних ситуацій та обліку житла Каховської міської ради</w:t>
      </w:r>
      <w:r>
        <w:rPr>
          <w:rFonts w:cs="Times New Roman" w:ascii="Times New Roman" w:hAnsi="Times New Roman"/>
          <w:sz w:val="28"/>
          <w:szCs w:val="28"/>
          <w:lang w:val="uk-UA"/>
        </w:rPr>
        <w:t>;</w:t>
      </w:r>
    </w:p>
    <w:p>
      <w:pPr>
        <w:pStyle w:val="Normal"/>
        <w:jc w:val="both"/>
        <w:rPr>
          <w:rFonts w:ascii="Times New Roman" w:hAnsi="Times New Roman"/>
          <w:sz w:val="28"/>
          <w:szCs w:val="28"/>
        </w:rPr>
      </w:pPr>
      <w:r>
        <w:rPr>
          <w:rFonts w:cs="Times New Roman" w:ascii="Times New Roman" w:hAnsi="Times New Roman"/>
          <w:sz w:val="28"/>
          <w:szCs w:val="28"/>
          <w:lang w:val="uk-UA"/>
        </w:rPr>
        <w:tab/>
        <w:t>- начальнику фінансового управління</w:t>
      </w:r>
      <w:r>
        <w:rPr>
          <w:rFonts w:cs="Times New Roman" w:ascii="Times New Roman" w:hAnsi="Times New Roman"/>
          <w:color w:val="FF0000"/>
          <w:sz w:val="28"/>
          <w:szCs w:val="28"/>
          <w:lang w:val="uk-UA"/>
        </w:rPr>
        <w:t xml:space="preserve"> </w:t>
      </w:r>
      <w:r>
        <w:rPr>
          <w:rFonts w:cs="Times New Roman" w:ascii="Times New Roman" w:hAnsi="Times New Roman"/>
          <w:color w:val="000000"/>
          <w:sz w:val="28"/>
          <w:szCs w:val="28"/>
          <w:lang w:val="uk-UA"/>
        </w:rPr>
        <w:t>Каховської міської ради;</w:t>
      </w:r>
    </w:p>
    <w:p>
      <w:pPr>
        <w:pStyle w:val="Normal"/>
        <w:jc w:val="both"/>
        <w:rPr>
          <w:rFonts w:ascii="Times New Roman" w:hAnsi="Times New Roman"/>
          <w:sz w:val="28"/>
          <w:szCs w:val="28"/>
        </w:rPr>
      </w:pPr>
      <w:r>
        <w:rPr>
          <w:rFonts w:ascii="Times New Roman" w:hAnsi="Times New Roman"/>
          <w:sz w:val="28"/>
          <w:szCs w:val="28"/>
        </w:rPr>
        <w:tab/>
        <w:t xml:space="preserve">- першому заступнику міського голови з питань діяльності виконавчих органів ради та заступнику міського голови з питань діяльності виконавчих органів ради згідно до функціональних обов’язків. </w:t>
      </w:r>
    </w:p>
    <w:p>
      <w:pPr>
        <w:pStyle w:val="Normal"/>
        <w:jc w:val="both"/>
        <w:rPr>
          <w:rFonts w:ascii="Times New Roman" w:hAnsi="Times New Roman"/>
          <w:sz w:val="28"/>
          <w:szCs w:val="28"/>
        </w:rPr>
      </w:pPr>
      <w:r>
        <w:rPr>
          <w:rFonts w:cs="Times New Roman" w:ascii="Times New Roman" w:hAnsi="Times New Roman"/>
          <w:color w:val="000000"/>
          <w:sz w:val="28"/>
          <w:szCs w:val="28"/>
          <w:highlight w:val="white"/>
          <w:lang w:val="uk-UA"/>
        </w:rPr>
        <w:tab/>
        <w:t xml:space="preserve">За результатами погодження відповідними структурними підрозділами фінансовий план </w:t>
      </w:r>
      <w:r>
        <w:rPr>
          <w:rFonts w:cs="Times New Roman" w:ascii="Times New Roman" w:hAnsi="Times New Roman"/>
          <w:sz w:val="28"/>
          <w:szCs w:val="28"/>
          <w:lang w:val="uk-UA"/>
        </w:rPr>
        <w:t>затверджується міським головою.</w:t>
      </w:r>
    </w:p>
    <w:p>
      <w:pPr>
        <w:pStyle w:val="Normal"/>
        <w:jc w:val="both"/>
        <w:rPr>
          <w:rFonts w:ascii="Times New Roman" w:hAnsi="Times New Roman"/>
          <w:sz w:val="28"/>
          <w:szCs w:val="28"/>
        </w:rPr>
      </w:pPr>
      <w:r>
        <w:rPr>
          <w:rFonts w:ascii="Times New Roman" w:hAnsi="Times New Roman"/>
          <w:sz w:val="28"/>
          <w:szCs w:val="28"/>
        </w:rPr>
        <w:tab/>
        <w:t>Після проведеної процедури затверджений фінансовий план передається на підприємство для використання у роботі.</w:t>
      </w:r>
    </w:p>
    <w:p>
      <w:pPr>
        <w:pStyle w:val="Normal"/>
        <w:jc w:val="both"/>
        <w:rPr>
          <w:rFonts w:ascii="Times New Roman" w:hAnsi="Times New Roman"/>
          <w:sz w:val="28"/>
          <w:szCs w:val="28"/>
        </w:rPr>
      </w:pPr>
      <w:r>
        <w:rPr>
          <w:rFonts w:ascii="Times New Roman" w:hAnsi="Times New Roman"/>
          <w:sz w:val="28"/>
          <w:szCs w:val="28"/>
        </w:rPr>
        <w:tab/>
        <w:t>6. Зміни до затвердження фінансового плану підприємства можуть вноситься з дозволу міського голови, але не більше двох разів протягом планового року.</w:t>
      </w:r>
    </w:p>
    <w:p>
      <w:pPr>
        <w:pStyle w:val="Normal"/>
        <w:jc w:val="both"/>
        <w:rPr>
          <w:rFonts w:ascii="Times New Roman" w:hAnsi="Times New Roman"/>
          <w:sz w:val="28"/>
          <w:szCs w:val="28"/>
        </w:rPr>
      </w:pPr>
      <w:r>
        <w:rPr>
          <w:rFonts w:cs="Times New Roman" w:ascii="Times New Roman" w:hAnsi="Times New Roman"/>
          <w:sz w:val="28"/>
          <w:szCs w:val="28"/>
          <w:lang w:val="uk-UA"/>
        </w:rPr>
        <w:tab/>
        <w:t>Зміни до фінансового плану не можуть вноситися у звітні періоди, що минули.</w:t>
      </w:r>
    </w:p>
    <w:p>
      <w:pPr>
        <w:pStyle w:val="Normal"/>
        <w:jc w:val="both"/>
        <w:rPr>
          <w:rFonts w:ascii="Times New Roman" w:hAnsi="Times New Roman"/>
          <w:sz w:val="28"/>
          <w:szCs w:val="28"/>
        </w:rPr>
      </w:pPr>
      <w:r>
        <w:rPr>
          <w:rFonts w:cs="Times New Roman" w:ascii="Times New Roman" w:hAnsi="Times New Roman"/>
          <w:sz w:val="28"/>
          <w:szCs w:val="28"/>
          <w:lang w:val="uk-UA"/>
        </w:rPr>
        <w:tab/>
        <w:t xml:space="preserve">7. Проект фінансового плану підприємства зі змінами з </w:t>
      </w:r>
      <w:r>
        <w:rPr>
          <w:rFonts w:cs="Times New Roman" w:ascii="Times New Roman" w:hAnsi="Times New Roman"/>
          <w:b/>
          <w:sz w:val="28"/>
          <w:szCs w:val="28"/>
          <w:lang w:val="uk-UA"/>
        </w:rPr>
        <w:t>пояснювальною запискою</w:t>
      </w:r>
      <w:r>
        <w:rPr>
          <w:rFonts w:cs="Times New Roman" w:ascii="Times New Roman" w:hAnsi="Times New Roman"/>
          <w:sz w:val="28"/>
          <w:szCs w:val="28"/>
          <w:lang w:val="uk-UA"/>
        </w:rPr>
        <w:t xml:space="preserve"> та обґрунтуванням про причини змін готує комунальне підприємство та подає до</w:t>
      </w:r>
      <w:r>
        <w:rPr>
          <w:rFonts w:cs="Times New Roman" w:ascii="Times New Roman" w:hAnsi="Times New Roman"/>
          <w:sz w:val="28"/>
          <w:szCs w:val="28"/>
          <w:highlight w:val="white"/>
          <w:lang w:val="uk-UA"/>
        </w:rPr>
        <w:t xml:space="preserve"> відділу економічного розвитку, інвестицій та регуляторної політики Каховської міської</w:t>
      </w:r>
      <w:r>
        <w:rPr>
          <w:rFonts w:cs="Times New Roman" w:ascii="Times New Roman" w:hAnsi="Times New Roman"/>
          <w:color w:val="000000"/>
          <w:sz w:val="28"/>
          <w:szCs w:val="28"/>
          <w:highlight w:val="white"/>
          <w:lang w:val="uk-UA"/>
        </w:rPr>
        <w:t xml:space="preserve"> ради</w:t>
      </w:r>
      <w:r>
        <w:rPr>
          <w:rFonts w:cs="Times New Roman" w:ascii="Times New Roman" w:hAnsi="Times New Roman"/>
          <w:sz w:val="28"/>
          <w:szCs w:val="28"/>
          <w:lang w:val="uk-UA"/>
        </w:rPr>
        <w:t xml:space="preserve"> після закінчення звітного періоду (кварталу) не пізніше 25 числа місяця, що настає за звітним кварталом, за процедурою, передбаченою п.4 цього Порядку.</w:t>
      </w:r>
    </w:p>
    <w:p>
      <w:pPr>
        <w:pStyle w:val="Normal"/>
        <w:jc w:val="both"/>
        <w:rPr>
          <w:rFonts w:ascii="Times New Roman" w:hAnsi="Times New Roman"/>
          <w:sz w:val="28"/>
          <w:szCs w:val="28"/>
        </w:rPr>
      </w:pPr>
      <w:r>
        <w:rPr>
          <w:rFonts w:cs="Times New Roman" w:ascii="Times New Roman" w:hAnsi="Times New Roman"/>
          <w:sz w:val="28"/>
          <w:szCs w:val="28"/>
          <w:lang w:val="uk-UA"/>
        </w:rPr>
        <w:tab/>
        <w:t>8.</w:t>
      </w:r>
      <w:r>
        <w:rPr>
          <w:rFonts w:cs="Times New Roman" w:ascii="Times New Roman" w:hAnsi="Times New Roman"/>
          <w:sz w:val="28"/>
          <w:szCs w:val="28"/>
          <w:highlight w:val="white"/>
          <w:lang w:val="uk-UA"/>
        </w:rPr>
        <w:t xml:space="preserve"> Відділ </w:t>
      </w:r>
      <w:bookmarkStart w:id="3" w:name="__DdeLink__9743_466377632"/>
      <w:r>
        <w:rPr>
          <w:rFonts w:cs="Times New Roman" w:ascii="Times New Roman" w:hAnsi="Times New Roman"/>
          <w:sz w:val="28"/>
          <w:szCs w:val="28"/>
          <w:highlight w:val="white"/>
          <w:lang w:val="uk-UA"/>
        </w:rPr>
        <w:t>економічного розвитку, інвестицій та регуляторної політики Каховської міської</w:t>
      </w:r>
      <w:r>
        <w:rPr>
          <w:rFonts w:cs="Times New Roman" w:ascii="Times New Roman" w:hAnsi="Times New Roman"/>
          <w:color w:val="000000"/>
          <w:sz w:val="28"/>
          <w:szCs w:val="28"/>
          <w:highlight w:val="white"/>
          <w:lang w:val="uk-UA"/>
        </w:rPr>
        <w:t xml:space="preserve"> ради</w:t>
      </w:r>
      <w:bookmarkEnd w:id="3"/>
      <w:r>
        <w:rPr>
          <w:rFonts w:cs="Times New Roman" w:ascii="Times New Roman" w:hAnsi="Times New Roman"/>
          <w:sz w:val="28"/>
          <w:szCs w:val="28"/>
          <w:lang w:val="uk-UA"/>
        </w:rPr>
        <w:t xml:space="preserve"> протягом тижня розглядає наданий фінансовий план зі змінами та подає на затвердження міському голові</w:t>
      </w:r>
    </w:p>
    <w:p>
      <w:pPr>
        <w:pStyle w:val="Normal"/>
        <w:jc w:val="both"/>
        <w:rPr>
          <w:rFonts w:ascii="Times New Roman" w:hAnsi="Times New Roman"/>
          <w:sz w:val="28"/>
          <w:szCs w:val="28"/>
        </w:rPr>
      </w:pPr>
      <w:r>
        <w:rPr>
          <w:rFonts w:cs="Times New Roman" w:ascii="Times New Roman" w:hAnsi="Times New Roman"/>
          <w:sz w:val="28"/>
          <w:szCs w:val="28"/>
          <w:lang w:val="uk-UA"/>
        </w:rPr>
        <w:tab/>
        <w:t>Після проведеної процедури затверджений фінансовий план зі змінами передається на підприємство для використання у роботі.</w:t>
      </w:r>
    </w:p>
    <w:p>
      <w:pPr>
        <w:pStyle w:val="Normal"/>
        <w:jc w:val="both"/>
        <w:rPr/>
      </w:pPr>
      <w:r>
        <w:rPr>
          <w:rFonts w:cs="Times New Roman" w:ascii="Times New Roman" w:hAnsi="Times New Roman"/>
          <w:sz w:val="28"/>
          <w:szCs w:val="28"/>
          <w:lang w:val="uk-UA"/>
        </w:rPr>
        <w:tab/>
        <w:t xml:space="preserve">9. Звіт про виконання фінансового плану підприємство згідно </w:t>
      </w:r>
      <w:r>
        <w:rPr>
          <w:rFonts w:cs="Times New Roman" w:ascii="Times New Roman" w:hAnsi="Times New Roman"/>
          <w:color w:val="000000"/>
          <w:sz w:val="28"/>
          <w:szCs w:val="28"/>
          <w:u w:val="none"/>
          <w:lang w:val="uk-UA"/>
        </w:rPr>
        <w:t xml:space="preserve">з </w:t>
      </w:r>
      <w:r>
        <w:fldChar w:fldCharType="begin"/>
      </w:r>
      <w:r>
        <w:instrText> HYPERLINK "https://zakon.rada.gov.ua/laws/show/z0300-15" \l "n70"</w:instrText>
      </w:r>
      <w:r>
        <w:fldChar w:fldCharType="separate"/>
      </w:r>
      <w:r>
        <w:rPr>
          <w:rStyle w:val="Style13"/>
          <w:rFonts w:cs="Times New Roman" w:ascii="Times New Roman" w:hAnsi="Times New Roman"/>
          <w:color w:val="000000"/>
          <w:sz w:val="28"/>
          <w:szCs w:val="28"/>
          <w:u w:val="none"/>
          <w:lang w:val="uk-UA"/>
        </w:rPr>
        <w:t>додатк</w:t>
      </w:r>
      <w:r>
        <w:fldChar w:fldCharType="end"/>
      </w:r>
      <w:r>
        <w:rPr>
          <w:rFonts w:cs="Times New Roman" w:ascii="Times New Roman" w:hAnsi="Times New Roman"/>
          <w:color w:val="000000"/>
          <w:sz w:val="28"/>
          <w:szCs w:val="28"/>
          <w:u w:val="none"/>
          <w:lang w:val="uk-UA"/>
        </w:rPr>
        <w:t>ом</w:t>
      </w:r>
      <w:r>
        <w:rPr>
          <w:rFonts w:cs="Times New Roman" w:ascii="Times New Roman" w:hAnsi="Times New Roman"/>
          <w:sz w:val="28"/>
          <w:szCs w:val="28"/>
          <w:lang w:val="uk-UA"/>
        </w:rPr>
        <w:t xml:space="preserve"> №3</w:t>
      </w:r>
      <w:r>
        <w:rPr>
          <w:rFonts w:cs="Times New Roman" w:ascii="Times New Roman" w:hAnsi="Times New Roman"/>
          <w:color w:val="000000"/>
          <w:sz w:val="28"/>
          <w:szCs w:val="28"/>
          <w:lang w:val="uk-UA"/>
        </w:rPr>
        <w:t xml:space="preserve"> Наказу Міністерства економічного розвитку і торгівлі України від 02.03.2015 року №205 «Про затвердження Порядку складання, затвердження та контролю виконання фінансового плану суб’єкта господарювання державного сектору економіки» </w:t>
      </w:r>
      <w:r>
        <w:rPr>
          <w:rFonts w:cs="Times New Roman" w:ascii="Times New Roman" w:hAnsi="Times New Roman"/>
          <w:sz w:val="28"/>
          <w:szCs w:val="28"/>
          <w:lang w:val="uk-UA"/>
        </w:rPr>
        <w:t xml:space="preserve">надає у відділ </w:t>
      </w:r>
      <w:r>
        <w:rPr>
          <w:rFonts w:cs="Times New Roman" w:ascii="Times New Roman" w:hAnsi="Times New Roman"/>
          <w:sz w:val="28"/>
          <w:szCs w:val="28"/>
          <w:highlight w:val="white"/>
          <w:lang w:val="uk-UA"/>
        </w:rPr>
        <w:t>економічного розвитку, інвестицій та регуляторної політики Каховської міської</w:t>
      </w:r>
      <w:r>
        <w:rPr>
          <w:rFonts w:cs="Times New Roman" w:ascii="Times New Roman" w:hAnsi="Times New Roman"/>
          <w:color w:val="000000"/>
          <w:sz w:val="28"/>
          <w:szCs w:val="28"/>
          <w:highlight w:val="white"/>
          <w:lang w:val="uk-UA"/>
        </w:rPr>
        <w:t xml:space="preserve"> ради</w:t>
      </w:r>
      <w:r>
        <w:rPr>
          <w:rFonts w:cs="Times New Roman" w:ascii="Times New Roman" w:hAnsi="Times New Roman"/>
          <w:sz w:val="28"/>
          <w:szCs w:val="28"/>
          <w:lang w:val="uk-UA"/>
        </w:rPr>
        <w:t xml:space="preserve"> щоквартально разом з фінансовою звітністю не пізніше 15 числа місяця, що наступає за звітним кварталом, разом із </w:t>
      </w:r>
      <w:r>
        <w:rPr>
          <w:rFonts w:cs="Times New Roman" w:ascii="Times New Roman" w:hAnsi="Times New Roman"/>
          <w:b/>
          <w:sz w:val="28"/>
          <w:szCs w:val="28"/>
          <w:lang w:val="uk-UA"/>
        </w:rPr>
        <w:t>пояснювальною запискою</w:t>
      </w:r>
      <w:r>
        <w:rPr>
          <w:rFonts w:cs="Times New Roman" w:ascii="Times New Roman" w:hAnsi="Times New Roman"/>
          <w:sz w:val="28"/>
          <w:szCs w:val="28"/>
          <w:lang w:val="uk-UA"/>
        </w:rPr>
        <w:t xml:space="preserve"> щодо результатів за квартал та із зазначенням причин відхилень фактичних показників від планових.</w:t>
      </w:r>
    </w:p>
    <w:p>
      <w:pPr>
        <w:pStyle w:val="Normal"/>
        <w:jc w:val="both"/>
        <w:rPr/>
      </w:pPr>
      <w:r>
        <w:rPr>
          <w:rFonts w:cs="Times New Roman" w:ascii="Times New Roman" w:hAnsi="Times New Roman"/>
          <w:sz w:val="28"/>
          <w:szCs w:val="28"/>
          <w:lang w:val="uk-UA"/>
        </w:rPr>
        <w:tab/>
        <w:t>Звіт про виконання фінансового плану підприємства за ІV квартал подається разом зі звітом про виконання фінансового плану підприємства за рік.</w:t>
      </w:r>
    </w:p>
    <w:p>
      <w:pPr>
        <w:pStyle w:val="Normal"/>
        <w:jc w:val="both"/>
        <w:rPr>
          <w:rFonts w:ascii="Times New Roman" w:hAnsi="Times New Roman"/>
          <w:sz w:val="28"/>
          <w:szCs w:val="28"/>
        </w:rPr>
      </w:pPr>
      <w:r>
        <w:rPr>
          <w:rFonts w:cs="Times New Roman" w:ascii="Times New Roman" w:hAnsi="Times New Roman"/>
          <w:sz w:val="28"/>
          <w:szCs w:val="28"/>
          <w:lang w:val="uk-UA"/>
        </w:rPr>
        <w:tab/>
        <w:t>10. Фінансовий план підприємства заповнюється згідно рекомендацій щодо заповнення форм фінансового плану (додаток №2</w:t>
      </w:r>
      <w:r>
        <w:rPr>
          <w:rFonts w:cs="Times New Roman" w:ascii="Times New Roman" w:hAnsi="Times New Roman"/>
          <w:color w:val="000000"/>
          <w:sz w:val="28"/>
          <w:szCs w:val="28"/>
          <w:lang w:val="uk-UA"/>
        </w:rPr>
        <w:t xml:space="preserve"> Наказу Міністерства економічного розвитку і торгівлі України від 02.03.2015 року №205 « Про затвердження Порядку складання, затвердження та контролю виконання фінансового плану суб’єкта господарювання державного сектору економіки»)</w:t>
      </w:r>
      <w:r>
        <w:rPr>
          <w:rFonts w:cs="Times New Roman" w:ascii="Times New Roman" w:hAnsi="Times New Roman"/>
          <w:sz w:val="28"/>
          <w:szCs w:val="28"/>
          <w:lang w:val="uk-UA"/>
        </w:rPr>
        <w:t>.</w:t>
      </w:r>
    </w:p>
    <w:p>
      <w:pPr>
        <w:pStyle w:val="Normal"/>
        <w:jc w:val="both"/>
        <w:rPr>
          <w:rFonts w:ascii="Times New Roman" w:hAnsi="Times New Roman"/>
          <w:sz w:val="28"/>
          <w:szCs w:val="28"/>
        </w:rPr>
      </w:pPr>
      <w:r>
        <w:rPr>
          <w:rFonts w:ascii="Times New Roman" w:hAnsi="Times New Roman"/>
          <w:sz w:val="28"/>
          <w:szCs w:val="28"/>
        </w:rPr>
        <w:tab/>
        <w:t>11. Відповідальність за достовірність та обґрунтованість планування показників фінансового плану несе керівник підприємства згідно з укладеним контрактом.</w:t>
      </w:r>
    </w:p>
    <w:p>
      <w:pPr>
        <w:pStyle w:val="Normal"/>
        <w:jc w:val="both"/>
        <w:rPr>
          <w:rFonts w:ascii="Times New Roman" w:hAnsi="Times New Roman"/>
          <w:sz w:val="28"/>
          <w:szCs w:val="28"/>
        </w:rPr>
      </w:pPr>
      <w:r>
        <w:rPr>
          <w:rFonts w:ascii="Times New Roman" w:hAnsi="Times New Roman"/>
          <w:sz w:val="28"/>
          <w:szCs w:val="28"/>
        </w:rPr>
        <w:tab/>
        <w:t xml:space="preserve">10. Контроль за своєчасним складанням фінансових планів підприємств та виконанням показників затверджених фінансових планів підприємств здійснює </w:t>
      </w:r>
      <w:r>
        <w:rPr>
          <w:rFonts w:cs="Times New Roman" w:ascii="Times New Roman" w:hAnsi="Times New Roman"/>
          <w:sz w:val="28"/>
          <w:szCs w:val="28"/>
          <w:highlight w:val="white"/>
          <w:lang w:val="uk-UA"/>
        </w:rPr>
        <w:t>економічного розвитку, інвестицій та регуляторної політики Каховської міської</w:t>
      </w:r>
      <w:r>
        <w:rPr>
          <w:rFonts w:cs="Times New Roman" w:ascii="Times New Roman" w:hAnsi="Times New Roman"/>
          <w:color w:val="000000"/>
          <w:sz w:val="28"/>
          <w:szCs w:val="28"/>
          <w:highlight w:val="white"/>
          <w:lang w:val="uk-UA"/>
        </w:rPr>
        <w:t xml:space="preserve"> ради</w:t>
      </w:r>
      <w:r>
        <w:rPr>
          <w:rFonts w:ascii="Times New Roman" w:hAnsi="Times New Roman"/>
          <w:sz w:val="28"/>
          <w:szCs w:val="28"/>
        </w:rPr>
        <w:t>.</w:t>
      </w:r>
    </w:p>
    <w:p>
      <w:pPr>
        <w:pStyle w:val="Normal"/>
        <w:jc w:val="both"/>
        <w:rPr>
          <w:rFonts w:ascii="Times New Roman" w:hAnsi="Times New Roman"/>
          <w:sz w:val="28"/>
          <w:szCs w:val="28"/>
        </w:rPr>
      </w:pPr>
      <w:r>
        <w:rPr>
          <w:rFonts w:cs="Times New Roman" w:ascii="Times New Roman" w:hAnsi="Times New Roman"/>
          <w:sz w:val="28"/>
          <w:szCs w:val="28"/>
          <w:lang w:val="uk-UA"/>
        </w:rPr>
        <w:tab/>
        <w:t>11. Для здійснення моніторингу стану виконання фінансових планів комунальні підприємства подають д</w:t>
      </w:r>
      <w:r>
        <w:rPr>
          <w:rFonts w:cs="Times New Roman" w:ascii="Times New Roman" w:hAnsi="Times New Roman"/>
          <w:sz w:val="28"/>
          <w:szCs w:val="28"/>
          <w:highlight w:val="white"/>
          <w:lang w:val="uk-UA"/>
        </w:rPr>
        <w:t>о відділу економічного розвитку, інвестицій та регуляторної політики Каховської міської</w:t>
      </w:r>
      <w:r>
        <w:rPr>
          <w:rFonts w:cs="Times New Roman" w:ascii="Times New Roman" w:hAnsi="Times New Roman"/>
          <w:color w:val="000000"/>
          <w:sz w:val="28"/>
          <w:szCs w:val="28"/>
          <w:highlight w:val="white"/>
          <w:lang w:val="uk-UA"/>
        </w:rPr>
        <w:t xml:space="preserve"> ради</w:t>
      </w:r>
      <w:r>
        <w:rPr>
          <w:rFonts w:cs="Times New Roman" w:ascii="Times New Roman" w:hAnsi="Times New Roman"/>
          <w:sz w:val="28"/>
          <w:szCs w:val="28"/>
          <w:lang w:val="uk-UA"/>
        </w:rPr>
        <w:t xml:space="preserve"> зведені показники фінансових планів підпорядкованих підприємств, зведені показники їх виконання, а також аналітичні довідки з поясненнями причин відхилень фактичних показників від запланованих щодо кожного чинника, що призвів до такого відхилення у терміни:</w:t>
      </w:r>
    </w:p>
    <w:p>
      <w:pPr>
        <w:pStyle w:val="Normal"/>
        <w:jc w:val="both"/>
        <w:rPr>
          <w:rFonts w:ascii="Times New Roman" w:hAnsi="Times New Roman"/>
          <w:sz w:val="28"/>
          <w:szCs w:val="28"/>
        </w:rPr>
      </w:pPr>
      <w:r>
        <w:rPr>
          <w:rFonts w:cs="Times New Roman" w:ascii="Times New Roman" w:hAnsi="Times New Roman"/>
          <w:sz w:val="28"/>
          <w:szCs w:val="28"/>
          <w:lang w:val="uk-UA"/>
        </w:rPr>
        <w:tab/>
        <w:t>– за звітний рік і 4-й квартал звітного року – до 01 березня року, що настає за звітним періодом;</w:t>
      </w:r>
    </w:p>
    <w:p>
      <w:pPr>
        <w:pStyle w:val="Normal"/>
        <w:jc w:val="both"/>
        <w:rPr>
          <w:rFonts w:ascii="Times New Roman" w:hAnsi="Times New Roman"/>
          <w:sz w:val="28"/>
          <w:szCs w:val="28"/>
        </w:rPr>
      </w:pPr>
      <w:r>
        <w:rPr>
          <w:rFonts w:cs="Times New Roman" w:ascii="Times New Roman" w:hAnsi="Times New Roman"/>
          <w:sz w:val="28"/>
          <w:szCs w:val="28"/>
          <w:lang w:val="uk-UA"/>
        </w:rPr>
        <w:tab/>
        <w:t>– за звітні періоди поточного року (І квартал, півріччя, 9 місяців) – до 01 травня, 01 серпня та 01 листопада відповідно.</w:t>
      </w:r>
    </w:p>
    <w:p>
      <w:pPr>
        <w:pStyle w:val="Normal"/>
        <w:jc w:val="both"/>
        <w:rPr>
          <w:rFonts w:ascii="Times New Roman" w:hAnsi="Times New Roman"/>
          <w:sz w:val="28"/>
          <w:szCs w:val="28"/>
        </w:rPr>
      </w:pPr>
      <w:r>
        <w:rPr>
          <w:rFonts w:ascii="Times New Roman" w:hAnsi="Times New Roman"/>
          <w:sz w:val="28"/>
          <w:szCs w:val="28"/>
        </w:rPr>
        <w:tab/>
        <w:t>12.</w:t>
      </w:r>
      <w:r>
        <w:rPr>
          <w:rFonts w:ascii="Times New Roman" w:hAnsi="Times New Roman"/>
          <w:sz w:val="28"/>
          <w:szCs w:val="28"/>
          <w:highlight w:val="white"/>
        </w:rPr>
        <w:t xml:space="preserve"> Відділ </w:t>
      </w:r>
      <w:r>
        <w:rPr>
          <w:rFonts w:cs="Times New Roman" w:ascii="Times New Roman" w:hAnsi="Times New Roman"/>
          <w:sz w:val="28"/>
          <w:szCs w:val="28"/>
          <w:highlight w:val="white"/>
          <w:lang w:val="uk-UA"/>
        </w:rPr>
        <w:t>економічного розвитку, інвестицій та регуляторної політики Каховської міської</w:t>
      </w:r>
      <w:r>
        <w:rPr>
          <w:rFonts w:cs="Times New Roman" w:ascii="Times New Roman" w:hAnsi="Times New Roman"/>
          <w:color w:val="000000"/>
          <w:sz w:val="28"/>
          <w:szCs w:val="28"/>
          <w:highlight w:val="white"/>
          <w:lang w:val="uk-UA"/>
        </w:rPr>
        <w:t xml:space="preserve"> ради </w:t>
      </w:r>
      <w:r>
        <w:rPr>
          <w:rFonts w:ascii="Times New Roman" w:hAnsi="Times New Roman"/>
          <w:sz w:val="28"/>
          <w:szCs w:val="28"/>
        </w:rPr>
        <w:t>щоквартально інформує міського голову про стан виконання фінансових планів.</w:t>
      </w:r>
    </w:p>
    <w:p>
      <w:pPr>
        <w:pStyle w:val="Normal"/>
        <w:jc w:val="both"/>
        <w:rPr/>
      </w:pPr>
      <w:r>
        <w:rPr/>
      </w:r>
    </w:p>
    <w:sectPr>
      <w:type w:val="nextPage"/>
      <w:pgSz w:w="11906" w:h="16838"/>
      <w:pgMar w:left="1701" w:right="567" w:header="0" w:top="1134" w:footer="0" w:bottom="96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710c"/>
    <w:pPr>
      <w:widowControl/>
      <w:bidi w:val="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Heading 1"/>
    <w:basedOn w:val="Normal"/>
    <w:next w:val="Normal"/>
    <w:qFormat/>
    <w:pPr>
      <w:keepNext/>
      <w:numPr>
        <w:ilvl w:val="0"/>
        <w:numId w:val="1"/>
      </w:numPr>
      <w:jc w:val="center"/>
      <w:outlineLvl w:val="0"/>
      <w:outlineLvl w:val="0"/>
    </w:pPr>
    <w:rPr>
      <w:b/>
      <w:color w:val="000000"/>
      <w:sz w:val="28"/>
      <w:szCs w:val="20"/>
      <w:lang w:val="ru-RU"/>
    </w:rPr>
  </w:style>
  <w:style w:type="character" w:styleId="DefaultParagraphFont" w:default="1">
    <w:name w:val="Default Paragraph Font"/>
    <w:uiPriority w:val="1"/>
    <w:semiHidden/>
    <w:unhideWhenUsed/>
    <w:qFormat/>
    <w:rPr/>
  </w:style>
  <w:style w:type="character" w:styleId="Rvts23" w:customStyle="1">
    <w:name w:val="rvts23"/>
    <w:basedOn w:val="DefaultParagraphFont"/>
    <w:qFormat/>
    <w:rsid w:val="0077578c"/>
    <w:rPr/>
  </w:style>
  <w:style w:type="character" w:styleId="ListLabel1">
    <w:name w:val="ListLabel 1"/>
    <w:qFormat/>
    <w:rPr>
      <w:rFonts w:ascii="Times New Roman" w:hAnsi="Times New Roman" w:eastAsia="Times New Roman" w:cs="Times New Roman"/>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NormalWeb">
    <w:name w:val="Normal (Web)"/>
    <w:basedOn w:val="Normal"/>
    <w:uiPriority w:val="99"/>
    <w:unhideWhenUsed/>
    <w:qFormat/>
    <w:rsid w:val="0077578c"/>
    <w:pPr>
      <w:spacing w:beforeAutospacing="1" w:afterAutospacing="1"/>
    </w:pPr>
    <w:rPr>
      <w:rFonts w:ascii="Times New Roman" w:hAnsi="Times New Roman" w:eastAsia="Times New Roman" w:cs="Times New Roman"/>
      <w:sz w:val="24"/>
      <w:szCs w:val="24"/>
      <w:lang w:eastAsia="ru-RU"/>
    </w:rPr>
  </w:style>
  <w:style w:type="paragraph" w:styleId="Rtejustify" w:customStyle="1">
    <w:name w:val="rtejustify"/>
    <w:basedOn w:val="Normal"/>
    <w:qFormat/>
    <w:rsid w:val="00c01339"/>
    <w:pPr>
      <w:spacing w:beforeAutospacing="1" w:afterAutospacing="1"/>
    </w:pPr>
    <w:rPr>
      <w:rFonts w:ascii="Times New Roman" w:hAnsi="Times New Roman" w:eastAsia="Times New Roman" w:cs="Times New Roman"/>
      <w:sz w:val="24"/>
      <w:szCs w:val="24"/>
      <w:lang w:eastAsia="ru-RU"/>
    </w:rPr>
  </w:style>
  <w:style w:type="paragraph" w:styleId="Style19">
    <w:name w:val="заголов"/>
    <w:basedOn w:val="Normal"/>
    <w:qFormat/>
    <w:pPr>
      <w:widowControl w:val="false"/>
      <w:suppressAutoHyphens w:val="true"/>
      <w:jc w:val="center"/>
    </w:pPr>
    <w:rPr>
      <w:rFonts w:eastAsia="Lucida Sans Unicode"/>
      <w:b/>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Application>LibreOffice/5.1.6.2$Linux_x86 LibreOffice_project/10m0$Build-2</Application>
  <Pages>4</Pages>
  <Words>1188</Words>
  <Characters>8401</Characters>
  <CharactersWithSpaces>9751</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2021-03-22T08:50:00Z</dcterms:created>
  <dc:creator>Тельник</dc:creator>
  <dc:description/>
  <dc:language>uk-UA</dc:language>
  <cp:lastModifiedBy/>
  <cp:lastPrinted>2021-03-23T13:40:36Z</cp:lastPrinted>
  <dcterms:modified xsi:type="dcterms:W3CDTF">2021-03-25T16:30:07Z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