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 xml:space="preserve">Послуга: </w:t>
      </w:r>
      <w:r w:rsidR="00A80403">
        <w:rPr>
          <w:rFonts w:ascii="Times New Roman" w:hAnsi="Times New Roman"/>
          <w:color w:val="000000"/>
          <w:sz w:val="26"/>
          <w:szCs w:val="26"/>
          <w:lang w:eastAsia="uk-UA"/>
        </w:rPr>
        <w:t>відмова від речового права</w:t>
      </w: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10"/>
          <w:szCs w:val="10"/>
          <w:lang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28"/>
        <w:gridCol w:w="5954"/>
      </w:tblGrid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74800, Херсонська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м.Каховка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Пушкіна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71; тел.. 0553621474, веб-сайт: http://kakhovka-rada.gov.ua/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74800,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Херсонська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область м. Каховка,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103,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314, телефон 4-09-79, факс (05536) 2-01-83</w:t>
            </w: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mv 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ukrtel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net, </w:t>
            </w:r>
            <w:hyperlink r:id="rId4" w:history="1">
              <w:r w:rsidRPr="00F67865">
                <w:rPr>
                  <w:rStyle w:val="a3"/>
                  <w:sz w:val="24"/>
                  <w:szCs w:val="24"/>
                  <w:lang w:val="en-US"/>
                </w:rPr>
                <w:t>mv@kakhovka-rada.gov.ua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7865" w:rsidRP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 kakhovka-rada.gov.ua</w:t>
            </w:r>
          </w:p>
        </w:tc>
      </w:tr>
      <w:tr w:rsidR="00F67865" w:rsidTr="00F67865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Понеділок-четвер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8.00 до 17.15,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п’ятницю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з 8.00 до 16.00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перерва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12.00 до 13.00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перерви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67865" w:rsidRDefault="00F6786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Понеділок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п’ятниця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з 08.00-17.00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67865" w:rsidRDefault="00A80403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Нотаріально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відмову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права</w:t>
            </w:r>
            <w:r w:rsidR="00F6786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5747" w:rsidRDefault="00205747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про внесення плати за надання інформаційної довідки з реєстру речових прав на нерухоме майно;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пред’являє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посадову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особою)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центру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вкладення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безоплатність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A77877" w:rsidRDefault="00F67865" w:rsidP="00F67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877">
              <w:rPr>
                <w:rFonts w:ascii="Times New Roman" w:hAnsi="Times New Roman"/>
                <w:b/>
                <w:bCs/>
                <w:sz w:val="20"/>
                <w:szCs w:val="20"/>
              </w:rPr>
              <w:t>Державне мито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A80403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грн):                                     </w:t>
            </w:r>
          </w:p>
          <w:p w:rsidR="00F67865" w:rsidRDefault="00F67865" w:rsidP="00F67865">
            <w:pPr>
              <w:spacing w:after="0" w:line="240" w:lineRule="auto"/>
              <w:ind w:firstLine="15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м.Каховка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 Каховський район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УК 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Кахов.р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-ні,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м.Каховка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/22012600,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 xml:space="preserve"> р/р.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31416530700011,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МФО банку 852010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Код ЄДРПОУ 38008980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Крім випадків передбачених ст. 34 Закону України "Про державну реєстрацію речових прав на нерухоме майно та їх обтяжень".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Звільняються від сплати адміністративного збору під час проведення державної реєстрації речових прав: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1) фізичні та юридичні особи - під час проведення державної реєстрації прав, які виникли та оформлені до проведення державної реєстрації прав у порядку, визначеному цим Законом;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2) громадяни, віднесені до категорій 1 і 2 постраждалих внаслідок Чорнобильської катастрофи;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3)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станом на 1 січня 1993 року прожили або відпрацювали в зоні безумовного (обов'язкового) відселення не менше двох років, а в зоні гарантованого добровільного відселення - не менше трьох років;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4) 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 5) інваліди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сім'ї воїнів (партизанів), які загинули чи пропали безвісти, і прирівняні до них у встановленому порядку особи;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6) інваліди I та II груп;</w:t>
            </w:r>
          </w:p>
          <w:p w:rsidR="009F36A6" w:rsidRPr="009F36A6" w:rsidRDefault="009F36A6" w:rsidP="009F36A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9F36A6">
              <w:t>7) Національний банк України;</w:t>
            </w:r>
          </w:p>
          <w:p w:rsidR="009F36A6" w:rsidRPr="009F36A6" w:rsidRDefault="009F36A6" w:rsidP="009F36A6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</w:rPr>
            </w:pPr>
            <w:r w:rsidRPr="009F36A6">
              <w:rPr>
                <w:rFonts w:ascii="Times New Roman" w:hAnsi="Times New Roman"/>
                <w:sz w:val="24"/>
                <w:szCs w:val="24"/>
              </w:rPr>
              <w:t>8) органи державної влади, органи місцевого самоврядування.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9F36A6" w:rsidRDefault="009F36A6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6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строк, що не перевищує п'яти робочих днів з дня реєстрації відповідної заяви в Державному реєстрі прав.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підстав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Ст.24 Закону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обтяжень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регулюють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C4B" w:rsidRPr="00C5795A" w:rsidRDefault="00AF5C4B" w:rsidP="00AF5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обтяжень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AF5C4B" w:rsidRDefault="00AF5C4B" w:rsidP="00AF5C4B">
            <w:r w:rsidRPr="00C5795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Порядок державної реєстрації прав на нерухоме майно та їх обтяжень, затверджений постановою Кабінету Міністрів України від 25 грудня 2015 р. № 1127.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92BF0" w:rsidRDefault="00493B13"/>
    <w:sectPr w:rsidR="00F9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5"/>
    <w:rsid w:val="00093620"/>
    <w:rsid w:val="000F345F"/>
    <w:rsid w:val="00205747"/>
    <w:rsid w:val="003F10AF"/>
    <w:rsid w:val="00493B13"/>
    <w:rsid w:val="00543BCE"/>
    <w:rsid w:val="00894CB3"/>
    <w:rsid w:val="008D2F81"/>
    <w:rsid w:val="009F36A6"/>
    <w:rsid w:val="00A80403"/>
    <w:rsid w:val="00AF5C4B"/>
    <w:rsid w:val="00B71A0D"/>
    <w:rsid w:val="00D9160C"/>
    <w:rsid w:val="00D9439D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3BAA-92EA-4CB5-B023-C1A1D82F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6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65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F3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@kakhovka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Веремиенко</dc:creator>
  <cp:keywords/>
  <dc:description/>
  <cp:lastModifiedBy>Батурина</cp:lastModifiedBy>
  <cp:revision>7</cp:revision>
  <cp:lastPrinted>2018-03-19T11:37:00Z</cp:lastPrinted>
  <dcterms:created xsi:type="dcterms:W3CDTF">2018-03-16T12:38:00Z</dcterms:created>
  <dcterms:modified xsi:type="dcterms:W3CDTF">2018-06-14T07:03:00Z</dcterms:modified>
</cp:coreProperties>
</file>