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3B5312" w:rsidTr="00E37FA9">
        <w:trPr>
          <w:tblCellSpacing w:w="22" w:type="dxa"/>
        </w:trPr>
        <w:tc>
          <w:tcPr>
            <w:tcW w:w="5000" w:type="pct"/>
            <w:hideMark/>
          </w:tcPr>
          <w:p w:rsidR="003B5312" w:rsidRDefault="003B5312" w:rsidP="003B531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3B5312" w:rsidRDefault="003B5312" w:rsidP="003B531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3B5312" w:rsidTr="00E37FA9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3B5312" w:rsidRDefault="003B5312" w:rsidP="003B531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3B5312" w:rsidRDefault="003B5312" w:rsidP="00DB480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 xml:space="preserve">розпорядження міського голови від </w:t>
            </w:r>
            <w:r w:rsidR="003C72B9">
              <w:rPr>
                <w:sz w:val="22"/>
                <w:szCs w:val="22"/>
                <w:u w:val="single"/>
              </w:rPr>
              <w:t xml:space="preserve"> </w:t>
            </w:r>
            <w:r w:rsidR="00DB4804">
              <w:rPr>
                <w:sz w:val="22"/>
                <w:szCs w:val="22"/>
                <w:u w:val="single"/>
              </w:rPr>
              <w:t>12.07.17 р.</w:t>
            </w:r>
            <w:r w:rsidR="003C72B9">
              <w:rPr>
                <w:sz w:val="22"/>
                <w:szCs w:val="22"/>
                <w:u w:val="single"/>
              </w:rPr>
              <w:t xml:space="preserve">   </w:t>
            </w:r>
            <w:r>
              <w:rPr>
                <w:sz w:val="22"/>
                <w:szCs w:val="22"/>
                <w:u w:val="single"/>
              </w:rPr>
              <w:t xml:space="preserve"> № </w:t>
            </w:r>
            <w:r w:rsidR="00DB4804">
              <w:rPr>
                <w:sz w:val="22"/>
                <w:szCs w:val="22"/>
                <w:u w:val="single"/>
              </w:rPr>
              <w:t>123-Р_</w:t>
            </w:r>
            <w:r>
              <w:rPr>
                <w:sz w:val="22"/>
                <w:szCs w:val="22"/>
              </w:rPr>
              <w:t>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</w:t>
            </w:r>
            <w:r w:rsidR="003C72B9">
              <w:rPr>
                <w:sz w:val="22"/>
                <w:szCs w:val="22"/>
                <w:u w:val="single"/>
              </w:rPr>
              <w:t xml:space="preserve"> </w:t>
            </w:r>
            <w:r w:rsidR="00DB4804">
              <w:rPr>
                <w:sz w:val="22"/>
                <w:szCs w:val="22"/>
                <w:u w:val="single"/>
              </w:rPr>
              <w:t>12.07.17р.</w:t>
            </w:r>
            <w:r w:rsidR="003C72B9">
              <w:rPr>
                <w:sz w:val="22"/>
                <w:szCs w:val="22"/>
                <w:u w:val="single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N __</w:t>
            </w:r>
            <w:r w:rsidR="00DB4804" w:rsidRPr="00DB4804">
              <w:rPr>
                <w:sz w:val="22"/>
                <w:szCs w:val="22"/>
                <w:u w:val="single"/>
              </w:rPr>
              <w:t>35</w:t>
            </w:r>
            <w:r w:rsidRPr="00DB4804">
              <w:rPr>
                <w:sz w:val="22"/>
                <w:szCs w:val="22"/>
                <w:u w:val="single"/>
              </w:rPr>
              <w:t>_</w:t>
            </w:r>
            <w:r>
              <w:rPr>
                <w:sz w:val="22"/>
                <w:szCs w:val="22"/>
              </w:rPr>
              <w:t>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E30DEE">
              <w:rPr>
                <w:u w:val="single"/>
              </w:rPr>
              <w:t>606</w:t>
            </w:r>
            <w:r w:rsidR="00964536" w:rsidRPr="00964536">
              <w:rPr>
                <w:u w:val="single"/>
              </w:rPr>
              <w:t>0</w:t>
            </w:r>
            <w:r w:rsidR="00964536">
              <w:t>___</w:t>
            </w:r>
            <w:r w:rsidR="003B5312" w:rsidRPr="003B5312">
              <w:rPr>
                <w:u w:val="single"/>
              </w:rPr>
              <w:t>0620</w:t>
            </w:r>
            <w:r w:rsidR="00964536">
              <w:t>___</w:t>
            </w:r>
            <w:r w:rsidR="00E30DEE">
              <w:rPr>
                <w:u w:val="single"/>
              </w:rPr>
              <w:t>Благоустрій міст, сіл, селищ</w:t>
            </w:r>
            <w:r w:rsidR="00E30DEE" w:rsidRPr="009F123D">
              <w:rPr>
                <w:u w:val="single"/>
              </w:rPr>
              <w:t>________________________</w:t>
            </w:r>
            <w:r w:rsidR="005F3BA5" w:rsidRPr="009F123D">
              <w:t>___________</w:t>
            </w:r>
            <w:r w:rsidR="005F3BA5">
              <w:t>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FC2C4D" w:rsidRDefault="00757F22" w:rsidP="007969CF">
            <w:pPr>
              <w:pStyle w:val="a3"/>
              <w:rPr>
                <w:b/>
              </w:rPr>
            </w:pPr>
            <w:r w:rsidRPr="00FC2C4D">
              <w:rPr>
                <w:b/>
              </w:rPr>
              <w:t xml:space="preserve">4. Обсяг бюджетних призначень / бюджетних асигнувань - </w:t>
            </w:r>
            <w:r w:rsidR="00E30DEE" w:rsidRPr="00FC2C4D">
              <w:rPr>
                <w:b/>
                <w:u w:val="single"/>
              </w:rPr>
              <w:t>366</w:t>
            </w:r>
            <w:r w:rsidR="003C72B9">
              <w:rPr>
                <w:b/>
                <w:u w:val="single"/>
              </w:rPr>
              <w:t>6</w:t>
            </w:r>
            <w:r w:rsidR="00E30DEE" w:rsidRPr="00FC2C4D">
              <w:rPr>
                <w:b/>
                <w:u w:val="single"/>
              </w:rPr>
              <w:t>220</w:t>
            </w:r>
            <w:r w:rsidRPr="00FC2C4D">
              <w:rPr>
                <w:b/>
              </w:rPr>
              <w:t xml:space="preserve"> гривень, у тому числі загального фонду </w:t>
            </w:r>
            <w:r w:rsidR="00964536" w:rsidRPr="00FC2C4D">
              <w:rPr>
                <w:b/>
              </w:rPr>
              <w:t>–</w:t>
            </w:r>
            <w:r w:rsidR="005F3BA5" w:rsidRPr="00FC2C4D">
              <w:rPr>
                <w:b/>
              </w:rPr>
              <w:t xml:space="preserve">  </w:t>
            </w:r>
            <w:r w:rsidR="003B5312" w:rsidRPr="00FC2C4D">
              <w:rPr>
                <w:b/>
                <w:u w:val="single"/>
              </w:rPr>
              <w:t>366</w:t>
            </w:r>
            <w:r w:rsidR="003C72B9">
              <w:rPr>
                <w:b/>
                <w:u w:val="single"/>
              </w:rPr>
              <w:t>6</w:t>
            </w:r>
            <w:r w:rsidR="003B5312" w:rsidRPr="00FC2C4D">
              <w:rPr>
                <w:b/>
                <w:u w:val="single"/>
              </w:rPr>
              <w:t>220</w:t>
            </w:r>
            <w:r w:rsidRPr="00FC2C4D">
              <w:rPr>
                <w:b/>
              </w:rPr>
              <w:t xml:space="preserve"> гривень та спеціального фонду - </w:t>
            </w:r>
            <w:r w:rsidR="005F3BA5" w:rsidRPr="00FC2C4D">
              <w:rPr>
                <w:b/>
              </w:rPr>
              <w:t>__</w:t>
            </w:r>
            <w:r w:rsidR="003B5312" w:rsidRPr="003B5312">
              <w:rPr>
                <w:u w:val="single"/>
              </w:rPr>
              <w:t>-</w:t>
            </w:r>
            <w:r w:rsidR="005F3BA5" w:rsidRPr="00FC2C4D">
              <w:rPr>
                <w:b/>
              </w:rPr>
              <w:t>___</w:t>
            </w:r>
            <w:r w:rsidRPr="00FC2C4D">
              <w:rPr>
                <w:b/>
              </w:rPr>
              <w:t xml:space="preserve">  гривень.</w:t>
            </w:r>
          </w:p>
          <w:p w:rsidR="00FA17DC" w:rsidRPr="0031396C" w:rsidRDefault="00757F22" w:rsidP="00FA17DC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FA17DC">
              <w:rPr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="00526690" w:rsidRPr="00FA17DC">
              <w:rPr>
                <w:sz w:val="24"/>
                <w:szCs w:val="24"/>
                <w:lang w:eastAsia="uk-UA"/>
              </w:rPr>
              <w:t>: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A36672">
              <w:rPr>
                <w:b/>
                <w:sz w:val="24"/>
                <w:szCs w:val="24"/>
                <w:u w:val="single"/>
                <w:lang w:eastAsia="uk-UA"/>
              </w:rPr>
              <w:t xml:space="preserve">Закон України від 06 вересня 2005 р. «Про благоустрій населених пунктів», 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>Програма економічного, соціального та культурного розвитку м.</w:t>
            </w:r>
            <w:r w:rsidR="00B0008E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Каховки на 2017 рік та прогнозні макропоказники економічного і соціального розвитку міста до 2019 року 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від 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>22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>.1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>2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>.20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>16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року № </w:t>
            </w:r>
            <w:r w:rsidR="00140B0D" w:rsidRPr="00FA17DC">
              <w:rPr>
                <w:b/>
                <w:sz w:val="24"/>
                <w:szCs w:val="24"/>
                <w:u w:val="single"/>
                <w:lang w:eastAsia="uk-UA"/>
              </w:rPr>
              <w:t>468/26,</w:t>
            </w:r>
            <w:r w:rsidR="00934A0C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FA17DC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FA17DC">
              <w:rPr>
                <w:b/>
                <w:sz w:val="24"/>
                <w:szCs w:val="24"/>
                <w:u w:val="single"/>
                <w:lang w:eastAsia="uk-UA"/>
              </w:rPr>
              <w:t>_</w:t>
            </w:r>
            <w:r w:rsidR="00E10AA8" w:rsidRPr="00FA17DC">
              <w:rPr>
                <w:b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FA17D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FA17DC">
              <w:rPr>
                <w:b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FA17DC">
              <w:rPr>
                <w:b/>
                <w:sz w:val="24"/>
                <w:szCs w:val="24"/>
                <w:u w:val="single"/>
                <w:lang w:eastAsia="uk-UA"/>
              </w:rPr>
              <w:t>_</w:t>
            </w:r>
            <w:r w:rsidR="00C9785F" w:rsidRPr="00FA17DC">
              <w:rPr>
                <w:b/>
                <w:sz w:val="24"/>
                <w:szCs w:val="24"/>
                <w:u w:val="single"/>
                <w:lang w:eastAsia="uk-UA"/>
              </w:rPr>
              <w:t>ради від 22.12.2016 року №466/26 «Про міський бюджет на 2017</w:t>
            </w:r>
            <w:r w:rsidR="00C9785F" w:rsidRPr="00FC2C4D">
              <w:rPr>
                <w:b/>
                <w:u w:val="single"/>
              </w:rPr>
              <w:t xml:space="preserve"> рік»</w:t>
            </w:r>
            <w:r w:rsidR="00FA17DC">
              <w:rPr>
                <w:b/>
                <w:u w:val="single"/>
              </w:rPr>
              <w:t xml:space="preserve">, </w:t>
            </w:r>
            <w:r w:rsidR="00FA17DC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FA17DC">
              <w:rPr>
                <w:b/>
                <w:sz w:val="24"/>
                <w:szCs w:val="24"/>
                <w:u w:val="single"/>
                <w:lang w:eastAsia="uk-UA"/>
              </w:rPr>
              <w:t>29</w:t>
            </w:r>
            <w:r w:rsidR="00FA17DC"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FA17DC">
              <w:rPr>
                <w:b/>
                <w:sz w:val="24"/>
                <w:szCs w:val="24"/>
                <w:u w:val="single"/>
                <w:lang w:eastAsia="uk-UA"/>
              </w:rPr>
              <w:t>6</w:t>
            </w:r>
            <w:r w:rsidR="00FA17DC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FA17DC">
              <w:rPr>
                <w:b/>
                <w:sz w:val="24"/>
                <w:szCs w:val="24"/>
                <w:u w:val="single"/>
                <w:lang w:eastAsia="uk-UA"/>
              </w:rPr>
              <w:t>683/38</w:t>
            </w:r>
            <w:r w:rsidR="00FA17DC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внесення змін до рішення сесії міської ради від 22.12.2016 р. № 466/26 «Про міський бюджет на 2017 рік</w:t>
            </w:r>
            <w:r w:rsidR="00DB4804">
              <w:rPr>
                <w:b/>
                <w:sz w:val="24"/>
                <w:szCs w:val="24"/>
                <w:u w:val="single"/>
                <w:lang w:eastAsia="uk-UA"/>
              </w:rPr>
              <w:t xml:space="preserve"> ( зі змінами)</w:t>
            </w:r>
            <w:r w:rsidR="00FA17DC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757F22" w:rsidRDefault="00757F22" w:rsidP="00FA17DC">
            <w:pPr>
              <w:pStyle w:val="a3"/>
              <w:jc w:val="both"/>
              <w:rPr>
                <w:u w:val="single"/>
              </w:rPr>
            </w:pPr>
            <w:r w:rsidRPr="00D91E5B">
              <w:lastRenderedPageBreak/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140B0D">
              <w:rPr>
                <w:u w:val="single"/>
              </w:rPr>
              <w:t>Підвищення рівня благоустрою міста</w:t>
            </w:r>
          </w:p>
          <w:p w:rsidR="003B5312" w:rsidRPr="00D91E5B" w:rsidRDefault="003B5312" w:rsidP="00147DFE">
            <w:pPr>
              <w:pStyle w:val="a3"/>
            </w:pP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84"/>
        <w:gridCol w:w="813"/>
        <w:gridCol w:w="715"/>
        <w:gridCol w:w="755"/>
        <w:gridCol w:w="1061"/>
        <w:gridCol w:w="410"/>
        <w:gridCol w:w="1285"/>
        <w:gridCol w:w="1896"/>
        <w:gridCol w:w="2241"/>
        <w:gridCol w:w="1999"/>
        <w:gridCol w:w="2377"/>
        <w:gridCol w:w="171"/>
        <w:gridCol w:w="1108"/>
      </w:tblGrid>
      <w:tr w:rsidR="00757F22" w:rsidRPr="00D91E5B" w:rsidTr="00DB4804">
        <w:trPr>
          <w:gridAfter w:val="2"/>
          <w:wAfter w:w="318" w:type="pct"/>
          <w:tblCellSpacing w:w="22" w:type="dxa"/>
          <w:jc w:val="center"/>
        </w:trPr>
        <w:tc>
          <w:tcPr>
            <w:tcW w:w="541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89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DB4804">
        <w:trPr>
          <w:gridAfter w:val="2"/>
          <w:wAfter w:w="318" w:type="pct"/>
          <w:tblCellSpacing w:w="22" w:type="dxa"/>
          <w:jc w:val="center"/>
        </w:trPr>
        <w:tc>
          <w:tcPr>
            <w:tcW w:w="541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E37FA9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E37FA9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289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E37FA9">
            <w:pPr>
              <w:pStyle w:val="a3"/>
              <w:jc w:val="center"/>
            </w:pPr>
            <w:r>
              <w:t>-</w:t>
            </w:r>
          </w:p>
        </w:tc>
      </w:tr>
      <w:tr w:rsidR="00757F22" w:rsidRPr="00FC2C4D" w:rsidTr="00DB4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1" w:type="pct"/>
          <w:tblCellSpacing w:w="22" w:type="dxa"/>
          <w:jc w:val="center"/>
        </w:trPr>
        <w:tc>
          <w:tcPr>
            <w:tcW w:w="4915" w:type="pct"/>
            <w:gridSpan w:val="12"/>
          </w:tcPr>
          <w:p w:rsidR="00757F22" w:rsidRPr="00FC2C4D" w:rsidRDefault="00757F22" w:rsidP="00E37FA9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FC2C4D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9061E1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N</w:t>
            </w:r>
            <w:r w:rsidRPr="00FC2C4D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КФКВК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/ завдання бюджетної програми</w:t>
            </w:r>
            <w:r w:rsidRPr="00FC2C4D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</w:tr>
      <w:tr w:rsidR="00757F22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7</w:t>
            </w:r>
          </w:p>
        </w:tc>
      </w:tr>
      <w:tr w:rsidR="00DB480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0620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rPr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>Завдання 1</w:t>
            </w:r>
            <w:r>
              <w:rPr>
                <w:sz w:val="22"/>
                <w:szCs w:val="22"/>
              </w:rPr>
              <w:t>.</w:t>
            </w:r>
            <w:r w:rsidRPr="00FC2C4D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D02F19" w:rsidRDefault="00DB4804" w:rsidP="0044379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1641620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4804" w:rsidRPr="00D02F19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1641620</w:t>
            </w:r>
          </w:p>
        </w:tc>
      </w:tr>
      <w:tr w:rsidR="00DB480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0620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5F3B0D">
            <w:pPr>
              <w:rPr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>Завдання 2.</w:t>
            </w:r>
            <w:r w:rsidRPr="00FC2C4D">
              <w:rPr>
                <w:sz w:val="22"/>
                <w:szCs w:val="22"/>
              </w:rPr>
              <w:t xml:space="preserve">Збереження та утримання на належному рівні зеленої зони </w:t>
            </w:r>
          </w:p>
          <w:p w:rsidR="00DB4804" w:rsidRPr="00FC2C4D" w:rsidRDefault="00DB4804" w:rsidP="005F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Каховки </w:t>
            </w:r>
            <w:r w:rsidRPr="00FC2C4D">
              <w:rPr>
                <w:sz w:val="22"/>
                <w:szCs w:val="22"/>
              </w:rPr>
              <w:t xml:space="preserve"> та поліпшення екологічних умов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5F3B0D" w:rsidRDefault="00DB4804" w:rsidP="009B655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949600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9B65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4804" w:rsidRPr="005F3B0D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949600</w:t>
            </w:r>
          </w:p>
        </w:tc>
      </w:tr>
      <w:tr w:rsidR="00DB480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0620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443794" w:rsidRDefault="00DB4804" w:rsidP="00A36672">
            <w:pPr>
              <w:rPr>
                <w:sz w:val="22"/>
                <w:szCs w:val="22"/>
                <w:u w:val="single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A36672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благоустрою кладовища            м. Каховки </w:t>
            </w:r>
            <w:r w:rsidRPr="00FC2C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65000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65000</w:t>
            </w:r>
          </w:p>
        </w:tc>
      </w:tr>
      <w:tr w:rsidR="00DB480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0620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A36672" w:rsidRDefault="00DB4804" w:rsidP="00A36672">
            <w:pPr>
              <w:rPr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4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A36672">
              <w:rPr>
                <w:sz w:val="22"/>
                <w:szCs w:val="22"/>
              </w:rPr>
              <w:t>Забезпечення утримання</w:t>
            </w:r>
            <w:r>
              <w:rPr>
                <w:sz w:val="22"/>
                <w:szCs w:val="22"/>
              </w:rPr>
              <w:t xml:space="preserve"> меморіалу </w:t>
            </w:r>
            <w:r w:rsidRPr="00A366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«Вічний вогонь</w:t>
            </w:r>
            <w:r w:rsidRPr="00FC2C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10000</w:t>
            </w:r>
          </w:p>
        </w:tc>
      </w:tr>
      <w:tr w:rsidR="00DB480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FC2C4D" w:rsidRDefault="00DB4804" w:rsidP="00A36672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0620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Pr="00A36672" w:rsidRDefault="00DB4804" w:rsidP="00A36672">
            <w:pPr>
              <w:rPr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5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Забезпечення утримання вуличного освітлення міста 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995000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9B65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995000</w:t>
            </w:r>
          </w:p>
        </w:tc>
      </w:tr>
      <w:tr w:rsidR="006D656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D6564" w:rsidRPr="00FC2C4D" w:rsidRDefault="006D6564" w:rsidP="00F229E4">
            <w:pPr>
              <w:pStyle w:val="a3"/>
              <w:rPr>
                <w:sz w:val="22"/>
                <w:szCs w:val="22"/>
              </w:rPr>
            </w:pPr>
          </w:p>
        </w:tc>
      </w:tr>
      <w:tr w:rsidR="006D6564" w:rsidRPr="00FC2C4D" w:rsidTr="00DB4804">
        <w:trPr>
          <w:gridAfter w:val="1"/>
          <w:wAfter w:w="290" w:type="pct"/>
          <w:tblCellSpacing w:w="22" w:type="dxa"/>
          <w:jc w:val="center"/>
        </w:trPr>
        <w:tc>
          <w:tcPr>
            <w:tcW w:w="30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10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Усього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10741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  <w:r w:rsidR="0010741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220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564" w:rsidRPr="00FC2C4D" w:rsidRDefault="006D656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D6564" w:rsidRPr="00FC2C4D" w:rsidRDefault="006D6564" w:rsidP="006D656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3666220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15"/>
        <w:gridCol w:w="4968"/>
        <w:gridCol w:w="1771"/>
        <w:gridCol w:w="2633"/>
        <w:gridCol w:w="2346"/>
        <w:gridCol w:w="2370"/>
        <w:gridCol w:w="312"/>
      </w:tblGrid>
      <w:tr w:rsidR="00757F22" w:rsidRPr="00FC2C4D" w:rsidTr="00FC2C4D">
        <w:trPr>
          <w:gridBefore w:val="1"/>
          <w:tblCellSpacing w:w="22" w:type="dxa"/>
          <w:jc w:val="center"/>
        </w:trPr>
        <w:tc>
          <w:tcPr>
            <w:tcW w:w="4973" w:type="pct"/>
            <w:gridSpan w:val="6"/>
          </w:tcPr>
          <w:p w:rsidR="00757F22" w:rsidRPr="00FC2C4D" w:rsidRDefault="00757F22" w:rsidP="00E37FA9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FC2C4D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9061E1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FC2C4D" w:rsidTr="00E37FA9">
        <w:trPr>
          <w:tblCellSpacing w:w="22" w:type="dxa"/>
          <w:jc w:val="center"/>
        </w:trPr>
        <w:tc>
          <w:tcPr>
            <w:tcW w:w="5000" w:type="pct"/>
          </w:tcPr>
          <w:p w:rsidR="00757F22" w:rsidRPr="00FC2C4D" w:rsidRDefault="00757F22" w:rsidP="00E37FA9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N</w:t>
            </w:r>
            <w:r w:rsidRPr="00FC2C4D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</w:tr>
      <w:tr w:rsidR="009B655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6318C2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5E7253" w:rsidRPr="00FC2C4D">
              <w:rPr>
                <w:sz w:val="22"/>
                <w:szCs w:val="22"/>
              </w:rPr>
              <w:t>0316060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A17DC" w:rsidRDefault="000B7D64" w:rsidP="00E37FA9">
            <w:pPr>
              <w:pStyle w:val="a3"/>
              <w:rPr>
                <w:sz w:val="22"/>
                <w:szCs w:val="22"/>
              </w:rPr>
            </w:pPr>
            <w:r w:rsidRPr="008B04B9">
              <w:rPr>
                <w:sz w:val="22"/>
                <w:szCs w:val="22"/>
                <w:u w:val="single"/>
              </w:rPr>
              <w:t>Завдання 1</w:t>
            </w:r>
            <w:r w:rsidRPr="00FA17DC">
              <w:rPr>
                <w:sz w:val="22"/>
                <w:szCs w:val="22"/>
              </w:rPr>
              <w:t>.</w:t>
            </w:r>
            <w:r w:rsidR="009B6554" w:rsidRPr="00FA17DC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2C4D" w:rsidRDefault="009B6554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F229E4">
            <w:r w:rsidRPr="00FC1640">
              <w:rPr>
                <w:sz w:val="22"/>
                <w:szCs w:val="22"/>
              </w:rPr>
              <w:t xml:space="preserve">Обсяг видатків на </w:t>
            </w:r>
            <w:r>
              <w:rPr>
                <w:sz w:val="22"/>
                <w:szCs w:val="22"/>
              </w:rPr>
              <w:t>утримання</w:t>
            </w:r>
            <w:r w:rsidRPr="000C1BF1">
              <w:rPr>
                <w:b/>
                <w:sz w:val="22"/>
                <w:szCs w:val="22"/>
                <w:u w:val="single"/>
              </w:rPr>
              <w:t xml:space="preserve"> </w:t>
            </w:r>
            <w:r w:rsidRPr="00614857">
              <w:rPr>
                <w:sz w:val="22"/>
                <w:szCs w:val="22"/>
              </w:rPr>
              <w:t>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443794" w:rsidRPr="00FC2C4D" w:rsidRDefault="0044379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1641620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443794">
            <w:r w:rsidRPr="00FC1640">
              <w:rPr>
                <w:sz w:val="22"/>
                <w:szCs w:val="22"/>
              </w:rPr>
              <w:t>Площа</w:t>
            </w:r>
            <w:r>
              <w:rPr>
                <w:sz w:val="22"/>
                <w:szCs w:val="22"/>
              </w:rPr>
              <w:t xml:space="preserve"> доріг</w:t>
            </w:r>
            <w:r w:rsidR="00A36672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443794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44379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44379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443794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43794" w:rsidP="0044379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Протяжність доріг</w:t>
            </w:r>
            <w:r w:rsidR="00A36672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 xml:space="preserve">бухгалтерська звітність </w:t>
            </w:r>
          </w:p>
          <w:p w:rsidR="00443794" w:rsidRPr="00ED5979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101160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443794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Площа</w:t>
            </w:r>
            <w:r>
              <w:rPr>
                <w:sz w:val="22"/>
                <w:szCs w:val="22"/>
              </w:rPr>
              <w:t xml:space="preserve"> тротуарів</w:t>
            </w:r>
            <w:r w:rsidR="002E7B08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443794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4379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Протяжність тротуарів</w:t>
            </w:r>
            <w:r w:rsidR="002E7B08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Pr="00ED5979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 w:rsidRPr="00ED5979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56900</w:t>
            </w:r>
          </w:p>
        </w:tc>
      </w:tr>
      <w:tr w:rsidR="004C4F3A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F3A" w:rsidRPr="00FC2C4D" w:rsidRDefault="004C4F3A" w:rsidP="00E37FA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F3A" w:rsidRPr="00FC2C4D" w:rsidRDefault="004C4F3A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F3A" w:rsidRDefault="004C4F3A" w:rsidP="001074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кількіст</w:t>
            </w:r>
            <w:r w:rsidR="0010741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об’єктів дорожнього господарства</w:t>
            </w:r>
            <w:r w:rsidR="002E7B08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F3A" w:rsidRDefault="004C4F3A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C4F3A" w:rsidRPr="00ED5979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КП КТП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4F3A" w:rsidRDefault="004C4F3A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доріг</w:t>
            </w:r>
            <w:r w:rsidR="002E7B08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4379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тротуарів</w:t>
            </w:r>
            <w:r w:rsidR="002E7B08">
              <w:rPr>
                <w:sz w:val="22"/>
                <w:szCs w:val="22"/>
              </w:rPr>
              <w:t xml:space="preserve">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4379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r w:rsidRPr="00FC1640">
              <w:rPr>
                <w:sz w:val="22"/>
                <w:szCs w:val="22"/>
              </w:rPr>
              <w:t>Площа</w:t>
            </w:r>
            <w:r>
              <w:rPr>
                <w:sz w:val="22"/>
                <w:szCs w:val="22"/>
              </w:rPr>
              <w:t xml:space="preserve"> доріг, які 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ротяжність доріг, які 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Pr="00C00222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 w:rsidRPr="00C0022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101160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pPr>
              <w:rPr>
                <w:b/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Площа</w:t>
            </w:r>
            <w:r>
              <w:rPr>
                <w:sz w:val="22"/>
                <w:szCs w:val="22"/>
              </w:rPr>
              <w:t xml:space="preserve"> тротуарів, які 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443794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ротяжність тротуарів, які 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F2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Pr="00C00222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  <w:r w:rsidRPr="00C0022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56900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доріг, які 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jc w:val="center"/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44379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2C4D" w:rsidRDefault="0044379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тротуарів, які </w:t>
            </w:r>
            <w:r>
              <w:rPr>
                <w:sz w:val="22"/>
                <w:szCs w:val="22"/>
              </w:rPr>
              <w:lastRenderedPageBreak/>
              <w:t>планується утримувати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794" w:rsidRPr="00FC1640" w:rsidRDefault="00443794" w:rsidP="00E37FA9">
            <w:pPr>
              <w:jc w:val="center"/>
            </w:pPr>
            <w:r>
              <w:rPr>
                <w:sz w:val="22"/>
                <w:szCs w:val="22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 xml:space="preserve">бухгалтерська звітність </w:t>
            </w:r>
          </w:p>
          <w:p w:rsidR="00443794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3794" w:rsidRPr="00FC2C4D" w:rsidRDefault="00443794" w:rsidP="00F229E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r w:rsidRPr="00FC1640">
              <w:rPr>
                <w:sz w:val="22"/>
                <w:szCs w:val="22"/>
              </w:rPr>
              <w:t xml:space="preserve">Середня вартість </w:t>
            </w:r>
            <w:r>
              <w:rPr>
                <w:sz w:val="22"/>
                <w:szCs w:val="22"/>
              </w:rPr>
              <w:t>утримання доріг</w:t>
            </w:r>
            <w:r w:rsidR="00443794">
              <w:rPr>
                <w:sz w:val="22"/>
                <w:szCs w:val="22"/>
              </w:rPr>
              <w:t xml:space="preserve"> та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Default="00DB4804" w:rsidP="000B7D64">
            <w:pPr>
              <w:jc w:val="center"/>
            </w:pPr>
            <w:r>
              <w:rPr>
                <w:snapToGrid w:val="0"/>
                <w:sz w:val="22"/>
                <w:szCs w:val="22"/>
              </w:rPr>
              <w:t xml:space="preserve">Обсяг видатків на утримання доріг / </w:t>
            </w:r>
            <w:r>
              <w:rPr>
                <w:sz w:val="22"/>
                <w:szCs w:val="22"/>
              </w:rPr>
              <w:t>Кількість доріг, які планується утримувати в належному стані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DB4804" w:rsidP="0010741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r w:rsidRPr="00FC1640">
              <w:rPr>
                <w:sz w:val="22"/>
                <w:szCs w:val="22"/>
              </w:rPr>
              <w:t xml:space="preserve">Середня вартість </w:t>
            </w:r>
            <w:r>
              <w:rPr>
                <w:sz w:val="22"/>
                <w:szCs w:val="22"/>
              </w:rPr>
              <w:t>утримання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Default="00DB4804" w:rsidP="00DB4804">
            <w:pPr>
              <w:jc w:val="center"/>
            </w:pPr>
            <w:r>
              <w:rPr>
                <w:snapToGrid w:val="0"/>
                <w:sz w:val="22"/>
                <w:szCs w:val="22"/>
              </w:rPr>
              <w:t xml:space="preserve">Обсяг видатків на утримання тротуарів / </w:t>
            </w:r>
            <w:r>
              <w:rPr>
                <w:sz w:val="22"/>
                <w:szCs w:val="22"/>
              </w:rPr>
              <w:t>Кількість тротуарів, які планується утримувати в належному стані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DB4804" w:rsidP="0010741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0B7D64" w:rsidRPr="00FC2C4D" w:rsidTr="00DB4804">
        <w:trPr>
          <w:trHeight w:val="202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r>
              <w:rPr>
                <w:sz w:val="22"/>
                <w:szCs w:val="22"/>
              </w:rPr>
              <w:t>Питома вага кількості доріг, що утримується до загальної кількості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Кількість доріг, що утримується / Загальну кількість об’єктів  дорожнього господарства      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C4F3A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Default="000B7D64" w:rsidP="00E37F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Питома вага кількості тротуарів, що утримується до загальної кількості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1640" w:rsidRDefault="000B7D64" w:rsidP="00E37FA9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DB4804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Кількість тротуарів, що утримується / </w:t>
            </w:r>
            <w:r>
              <w:rPr>
                <w:snapToGrid w:val="0"/>
                <w:sz w:val="22"/>
                <w:szCs w:val="22"/>
              </w:rPr>
              <w:t>Загальну кількість об’єктів  дорожнього господарства      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4C4F3A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E62A2F" w:rsidRDefault="000B7D64" w:rsidP="003B5312">
            <w:pPr>
              <w:rPr>
                <w:snapToGrid w:val="0"/>
                <w:sz w:val="22"/>
                <w:szCs w:val="22"/>
                <w:lang w:val="ru-RU"/>
              </w:rPr>
            </w:pPr>
            <w:r w:rsidRPr="00595C06">
              <w:rPr>
                <w:sz w:val="22"/>
                <w:szCs w:val="22"/>
                <w:u w:val="single"/>
              </w:rPr>
              <w:t>Завдання 2.</w:t>
            </w:r>
            <w:r w:rsidRPr="00E62A2F">
              <w:rPr>
                <w:sz w:val="22"/>
                <w:szCs w:val="22"/>
              </w:rPr>
              <w:t>Збереження та утримання на належному рівні зеленої зони населеного пункту та поліпшення його екологічних умов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0B7D64" w:rsidRDefault="000B7D64" w:rsidP="003B5312">
            <w:pPr>
              <w:rPr>
                <w:b/>
                <w:sz w:val="22"/>
                <w:szCs w:val="22"/>
              </w:rPr>
            </w:pPr>
            <w:r w:rsidRPr="000B7D64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5F3B0D" w:rsidRDefault="000B7D64" w:rsidP="005F3B0D">
            <w:pPr>
              <w:rPr>
                <w:snapToGrid w:val="0"/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Обсяг видатків на</w:t>
            </w:r>
            <w:r w:rsidRPr="00FC2C4D">
              <w:rPr>
                <w:sz w:val="22"/>
                <w:szCs w:val="22"/>
              </w:rPr>
              <w:t xml:space="preserve"> </w:t>
            </w:r>
            <w:r w:rsidR="005F3B0D">
              <w:rPr>
                <w:sz w:val="22"/>
                <w:szCs w:val="22"/>
              </w:rPr>
              <w:t>з</w:t>
            </w:r>
            <w:r w:rsidRPr="00FC2C4D">
              <w:rPr>
                <w:sz w:val="22"/>
                <w:szCs w:val="22"/>
              </w:rPr>
              <w:t xml:space="preserve">береження та утримання на належному рівні зеленої зони </w:t>
            </w:r>
            <w:r w:rsidR="005F3B0D">
              <w:rPr>
                <w:sz w:val="22"/>
                <w:szCs w:val="22"/>
              </w:rPr>
              <w:t>м. Каховки</w:t>
            </w:r>
            <w:r w:rsidRPr="00FC2C4D">
              <w:rPr>
                <w:sz w:val="22"/>
                <w:szCs w:val="22"/>
              </w:rPr>
              <w:t xml:space="preserve"> та поліпшення екологічних умов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5F3B0D" w:rsidRDefault="005F3B0D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Default="005F3B0D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4C4F3A" w:rsidRPr="005F3B0D" w:rsidRDefault="004C4F3A" w:rsidP="00E37FA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DB4804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949600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5F3B0D" w:rsidRDefault="000B7D64" w:rsidP="003B5312">
            <w:pPr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Площа території об’єктів зеленого</w:t>
            </w:r>
            <w:r w:rsidRPr="00FC2C4D">
              <w:rPr>
                <w:snapToGrid w:val="0"/>
                <w:sz w:val="22"/>
                <w:szCs w:val="22"/>
              </w:rPr>
              <w:t xml:space="preserve"> господарства, яка підлягає </w:t>
            </w:r>
            <w:r w:rsidRPr="00FC2C4D">
              <w:rPr>
                <w:snapToGrid w:val="0"/>
                <w:sz w:val="22"/>
                <w:szCs w:val="22"/>
              </w:rPr>
              <w:lastRenderedPageBreak/>
              <w:t>санітарному прибиранню (догляд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5F3B0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lastRenderedPageBreak/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0B7D64" w:rsidRPr="00FC2C4D" w:rsidRDefault="000A48FC" w:rsidP="000A48F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6C5318" w:rsidP="0006391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21,24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5F3B0D" w:rsidRDefault="000E2E23" w:rsidP="000E2E23">
            <w:pPr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 xml:space="preserve">Площа території </w:t>
            </w:r>
            <w:r>
              <w:rPr>
                <w:snapToGrid w:val="0"/>
                <w:sz w:val="22"/>
                <w:szCs w:val="22"/>
              </w:rPr>
              <w:t>газонів,</w:t>
            </w:r>
            <w:r w:rsidRPr="00FC2C4D">
              <w:rPr>
                <w:snapToGrid w:val="0"/>
                <w:sz w:val="22"/>
                <w:szCs w:val="22"/>
              </w:rPr>
              <w:t xml:space="preserve"> яка підлягає санітарному прибиранню (догляд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5F3B0D" w:rsidRDefault="000E2E23" w:rsidP="00A36672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0E2E23" w:rsidRPr="00FC2C4D" w:rsidRDefault="000A48FC" w:rsidP="000A48F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Default="000E2E23" w:rsidP="0006391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20,71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5F3B0D" w:rsidRDefault="000E2E23" w:rsidP="000E2E23">
            <w:pPr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 xml:space="preserve">Площа території </w:t>
            </w:r>
            <w:r>
              <w:rPr>
                <w:snapToGrid w:val="0"/>
                <w:sz w:val="22"/>
                <w:szCs w:val="22"/>
              </w:rPr>
              <w:t>квіткової розсади</w:t>
            </w:r>
            <w:r w:rsidRPr="00FC2C4D">
              <w:rPr>
                <w:snapToGrid w:val="0"/>
                <w:sz w:val="22"/>
                <w:szCs w:val="22"/>
              </w:rPr>
              <w:t>, яка підлягає санітарному прибиранню (догляд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5F3B0D" w:rsidRDefault="000E2E23" w:rsidP="00A36672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0E2E23" w:rsidRPr="00FC2C4D" w:rsidRDefault="000A48FC" w:rsidP="000A48F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Default="000E2E23" w:rsidP="0006391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5F3B0D" w:rsidP="005F3B0D">
            <w:pPr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Т</w:t>
            </w:r>
            <w:r w:rsidR="000B7D64" w:rsidRPr="00FC2C4D">
              <w:rPr>
                <w:snapToGrid w:val="0"/>
                <w:sz w:val="22"/>
                <w:szCs w:val="22"/>
                <w:lang w:val="ru-RU"/>
              </w:rPr>
              <w:t>ериторі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 w:rsidR="000B7D64"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0B7D64"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="000B7D64" w:rsidRPr="00FC2C4D">
              <w:rPr>
                <w:snapToGrid w:val="0"/>
                <w:sz w:val="22"/>
                <w:szCs w:val="22"/>
                <w:lang w:val="ru-RU"/>
              </w:rPr>
              <w:t xml:space="preserve"> зеленого</w:t>
            </w:r>
            <w:r w:rsidR="000B7D64" w:rsidRPr="00FC2C4D">
              <w:rPr>
                <w:snapToGrid w:val="0"/>
                <w:sz w:val="22"/>
                <w:szCs w:val="22"/>
              </w:rPr>
              <w:t xml:space="preserve"> господарства, </w:t>
            </w:r>
            <w:proofErr w:type="gramStart"/>
            <w:r w:rsidR="000B7D64" w:rsidRPr="00FC2C4D">
              <w:rPr>
                <w:snapToGrid w:val="0"/>
                <w:sz w:val="22"/>
                <w:szCs w:val="22"/>
              </w:rPr>
              <w:t>на</w:t>
            </w:r>
            <w:proofErr w:type="gramEnd"/>
            <w:r w:rsidR="000B7D64" w:rsidRPr="00FC2C4D"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 w:rsidR="000B7D64" w:rsidRPr="00FC2C4D">
              <w:rPr>
                <w:snapToGrid w:val="0"/>
                <w:sz w:val="22"/>
                <w:szCs w:val="22"/>
              </w:rPr>
              <w:t>як</w:t>
            </w:r>
            <w:proofErr w:type="gramEnd"/>
            <w:r w:rsidR="000B7D64" w:rsidRPr="00FC2C4D">
              <w:rPr>
                <w:snapToGrid w:val="0"/>
                <w:sz w:val="22"/>
                <w:szCs w:val="22"/>
              </w:rPr>
              <w:t>ій планується  санітарне прибирання (догляд</w:t>
            </w:r>
            <w:r w:rsidR="000B7D64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0B7D64" w:rsidRPr="00FC2C4D" w:rsidRDefault="000A48FC" w:rsidP="000A48F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6C5318" w:rsidP="000E2E2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</w:t>
            </w:r>
            <w:r w:rsidR="000E2E23">
              <w:rPr>
                <w:sz w:val="22"/>
                <w:szCs w:val="22"/>
              </w:rPr>
              <w:t>804</w:t>
            </w:r>
          </w:p>
        </w:tc>
      </w:tr>
      <w:tr w:rsidR="005F3B0D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3B0D" w:rsidRPr="00FC2C4D" w:rsidRDefault="005F3B0D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3B0D" w:rsidRPr="00FC2C4D" w:rsidRDefault="005F3B0D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3B0D" w:rsidRPr="005F3B0D" w:rsidRDefault="005F3B0D" w:rsidP="00E37FA9">
            <w:pPr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 w:rsidR="00B651E5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gramStart"/>
            <w:r w:rsidR="00E37FA9">
              <w:rPr>
                <w:snapToGrid w:val="0"/>
                <w:sz w:val="22"/>
                <w:szCs w:val="22"/>
                <w:lang w:val="ru-RU"/>
              </w:rPr>
              <w:t>на</w:t>
            </w:r>
            <w:proofErr w:type="gramEnd"/>
            <w:r w:rsidR="00E37FA9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B651E5">
              <w:rPr>
                <w:snapToGrid w:val="0"/>
                <w:sz w:val="22"/>
                <w:szCs w:val="22"/>
                <w:lang w:val="ru-RU"/>
              </w:rPr>
              <w:t xml:space="preserve">яку </w:t>
            </w:r>
            <w:proofErr w:type="spellStart"/>
            <w:r w:rsidR="00B651E5"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 w:rsidR="00B651E5"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 w:rsidR="00B651E5">
              <w:rPr>
                <w:snapToGrid w:val="0"/>
                <w:sz w:val="22"/>
                <w:szCs w:val="22"/>
              </w:rPr>
              <w:t xml:space="preserve">  висадку  дерев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3B0D" w:rsidRPr="00FC2C4D" w:rsidRDefault="00E37FA9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3B0D" w:rsidRDefault="00E37FA9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r w:rsidR="000A48FC">
              <w:rPr>
                <w:snapToGrid w:val="0"/>
                <w:sz w:val="22"/>
                <w:szCs w:val="22"/>
                <w:lang w:val="ru-RU"/>
              </w:rPr>
              <w:t>,</w:t>
            </w:r>
          </w:p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F3B0D" w:rsidRPr="00FC2C4D" w:rsidRDefault="00063913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37FA9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Default="00E37FA9" w:rsidP="00E37FA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на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яку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видалення дерева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іку,</w:t>
            </w:r>
          </w:p>
          <w:p w:rsidR="00E37FA9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37FA9" w:rsidRPr="00FC2C4D" w:rsidRDefault="00063913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37FA9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Default="00E37FA9" w:rsidP="00E37FA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на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утримання (відновлення)  газоні</w:t>
            </w:r>
            <w:proofErr w:type="gramStart"/>
            <w:r>
              <w:rPr>
                <w:snapToGrid w:val="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іку,</w:t>
            </w:r>
          </w:p>
          <w:p w:rsidR="00E37FA9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37FA9" w:rsidRPr="00FC2C4D" w:rsidRDefault="006C5318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20,71</w:t>
            </w:r>
          </w:p>
        </w:tc>
      </w:tr>
      <w:tr w:rsidR="00E37FA9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Default="00E37FA9" w:rsidP="00E37FA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на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висадження  квіткової розсади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іку,</w:t>
            </w:r>
          </w:p>
          <w:p w:rsidR="00E37FA9" w:rsidRDefault="000A48FC" w:rsidP="000A48FC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37FA9" w:rsidRPr="00FC2C4D" w:rsidRDefault="006C5318" w:rsidP="000E2E2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E2E23">
              <w:rPr>
                <w:sz w:val="22"/>
                <w:szCs w:val="22"/>
              </w:rPr>
              <w:t>094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3B5312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>Середні витрати на санітарне прибирання (догляд) 1 га території об’єктів зеленого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E2E23" w:rsidP="000E2E2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="000B7D64" w:rsidRPr="00FC2C4D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="000B7D64"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Обсяг видатків на збереження та утримання на належному рівні зеленої зони /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Т</w:t>
            </w:r>
            <w:r w:rsidRPr="00FC2C4D">
              <w:rPr>
                <w:snapToGrid w:val="0"/>
                <w:sz w:val="22"/>
                <w:szCs w:val="22"/>
                <w:lang w:val="ru-RU"/>
              </w:rPr>
              <w:t>ериторі</w:t>
            </w:r>
            <w:r>
              <w:rPr>
                <w:snapToGrid w:val="0"/>
                <w:sz w:val="22"/>
                <w:szCs w:val="22"/>
                <w:lang w:val="ru-RU"/>
              </w:rPr>
              <w:t>ю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зеленого</w:t>
            </w:r>
            <w:r w:rsidRPr="00FC2C4D">
              <w:rPr>
                <w:snapToGrid w:val="0"/>
                <w:sz w:val="22"/>
                <w:szCs w:val="22"/>
              </w:rPr>
              <w:t xml:space="preserve"> господарства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E2E23" w:rsidP="000E2E2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B651E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Середні витрати на висадку одного дерева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Default="000E2E23" w:rsidP="000E2E23">
            <w:pPr>
              <w:jc w:val="center"/>
            </w:pPr>
            <w:r w:rsidRPr="0031539C"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0E2E23" w:rsidRDefault="00DB4804" w:rsidP="00DB4804">
            <w:pPr>
              <w:jc w:val="center"/>
            </w:pPr>
            <w:r>
              <w:rPr>
                <w:snapToGrid w:val="0"/>
                <w:sz w:val="22"/>
                <w:szCs w:val="22"/>
              </w:rPr>
              <w:t xml:space="preserve">на 2017 рік /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на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висадку  дерев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Pr="00FC2C4D" w:rsidRDefault="000E2E23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B651E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видалення </w:t>
            </w:r>
            <w:r>
              <w:rPr>
                <w:snapToGrid w:val="0"/>
                <w:sz w:val="22"/>
                <w:szCs w:val="22"/>
              </w:rPr>
              <w:lastRenderedPageBreak/>
              <w:t>одного дерева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Default="000E2E23" w:rsidP="000E2E23">
            <w:pPr>
              <w:jc w:val="center"/>
            </w:pPr>
            <w:r w:rsidRPr="0031539C">
              <w:rPr>
                <w:snapToGrid w:val="0"/>
                <w:sz w:val="22"/>
                <w:szCs w:val="22"/>
                <w:lang w:val="ru-RU"/>
              </w:rPr>
              <w:lastRenderedPageBreak/>
              <w:t>Тис</w:t>
            </w:r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0E2E23" w:rsidRDefault="00DB4804" w:rsidP="00DB4804">
            <w:pPr>
              <w:jc w:val="center"/>
            </w:pPr>
            <w:r>
              <w:rPr>
                <w:snapToGrid w:val="0"/>
                <w:sz w:val="22"/>
                <w:szCs w:val="22"/>
              </w:rPr>
              <w:lastRenderedPageBreak/>
              <w:t xml:space="preserve">на 2017 рік /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на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видалення дерева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Pr="00FC2C4D" w:rsidRDefault="000E2E23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B651E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Середні витрати на утримання (відновлення) 1 га газону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Default="000E2E23" w:rsidP="000E2E23">
            <w:pPr>
              <w:jc w:val="center"/>
            </w:pPr>
            <w:r w:rsidRPr="0031539C"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0E2E23" w:rsidRDefault="00DB4804" w:rsidP="00DB4804">
            <w:pPr>
              <w:jc w:val="center"/>
            </w:pPr>
            <w:r>
              <w:rPr>
                <w:snapToGrid w:val="0"/>
                <w:sz w:val="22"/>
                <w:szCs w:val="22"/>
              </w:rPr>
              <w:t xml:space="preserve">на 2017 рік /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на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утримання (відновлення)  газонів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Pr="00FC2C4D" w:rsidRDefault="0098160B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  <w:tr w:rsidR="000E2E2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Pr="00FC2C4D" w:rsidRDefault="000E2E23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Default="000E2E23" w:rsidP="00B651E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Середні витрати на висадження 1 тис. од. квіткової розсади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2E23" w:rsidRDefault="000E2E23" w:rsidP="000E2E23">
            <w:pPr>
              <w:jc w:val="center"/>
            </w:pPr>
            <w:r w:rsidRPr="0031539C"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31539C"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539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539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4804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0E2E23" w:rsidRDefault="00DB4804" w:rsidP="00DB4804">
            <w:pPr>
              <w:jc w:val="center"/>
            </w:pPr>
            <w:r>
              <w:rPr>
                <w:snapToGrid w:val="0"/>
                <w:sz w:val="22"/>
                <w:szCs w:val="22"/>
              </w:rPr>
              <w:t>на 2017 рік /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B651E5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єм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роботи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на яку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провести</w:t>
            </w:r>
            <w:r>
              <w:rPr>
                <w:snapToGrid w:val="0"/>
                <w:sz w:val="22"/>
                <w:szCs w:val="22"/>
              </w:rPr>
              <w:t xml:space="preserve">  висадження  квіткової розсади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2E23" w:rsidRPr="00FC2C4D" w:rsidRDefault="0098160B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0,029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0B7D64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E37FA9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Питома вага відновлених зелених насаджень у загальній кількості зелених насаджень, що потребують оновлення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5E53C5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Кількість відновлених зелених насаджень /  Загальну кількість зелених насаджень, що потребують оновлення       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37FA9" w:rsidRPr="00FC2C4D" w:rsidRDefault="0098160B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B7D6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 xml:space="preserve">Питома </w:t>
            </w:r>
            <w:r w:rsidR="00E37FA9">
              <w:rPr>
                <w:snapToGrid w:val="0"/>
                <w:sz w:val="22"/>
                <w:szCs w:val="22"/>
              </w:rPr>
              <w:t xml:space="preserve">вага оновлених </w:t>
            </w:r>
            <w:r w:rsidRPr="00FC2C4D">
              <w:rPr>
                <w:snapToGrid w:val="0"/>
                <w:sz w:val="22"/>
                <w:szCs w:val="22"/>
              </w:rPr>
              <w:t xml:space="preserve"> площ газонів у загальній кількості площ газонів, що потребують відновлення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0B7D64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D64" w:rsidRPr="00FC2C4D" w:rsidRDefault="00DB4804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Кількість оновлених </w:t>
            </w:r>
            <w:r w:rsidRPr="00FC2C4D">
              <w:rPr>
                <w:snapToGrid w:val="0"/>
                <w:sz w:val="22"/>
                <w:szCs w:val="22"/>
              </w:rPr>
              <w:t xml:space="preserve"> площ газонів </w:t>
            </w:r>
            <w:r>
              <w:rPr>
                <w:snapToGrid w:val="0"/>
                <w:sz w:val="22"/>
                <w:szCs w:val="22"/>
              </w:rPr>
              <w:t>/</w:t>
            </w:r>
            <w:r w:rsidRPr="00FC2C4D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З</w:t>
            </w:r>
            <w:r w:rsidRPr="00FC2C4D">
              <w:rPr>
                <w:snapToGrid w:val="0"/>
                <w:sz w:val="22"/>
                <w:szCs w:val="22"/>
              </w:rPr>
              <w:t>агальн</w:t>
            </w:r>
            <w:r>
              <w:rPr>
                <w:snapToGrid w:val="0"/>
                <w:sz w:val="22"/>
                <w:szCs w:val="22"/>
              </w:rPr>
              <w:t>у</w:t>
            </w:r>
            <w:r w:rsidRPr="00FC2C4D">
              <w:rPr>
                <w:snapToGrid w:val="0"/>
                <w:sz w:val="22"/>
                <w:szCs w:val="22"/>
              </w:rPr>
              <w:t xml:space="preserve"> кількості площ газонів, що потребують відновлення</w:t>
            </w:r>
            <w:r>
              <w:rPr>
                <w:snapToGrid w:val="0"/>
                <w:sz w:val="22"/>
                <w:szCs w:val="22"/>
              </w:rPr>
              <w:t xml:space="preserve">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B7D64" w:rsidRPr="00FC2C4D" w:rsidRDefault="0098160B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7FA9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E37FA9" w:rsidP="00E37FA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висадки квіткової розсади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Pr="00FC2C4D" w:rsidRDefault="005E53C5" w:rsidP="00E37FA9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7FA9" w:rsidRDefault="00DB4804" w:rsidP="00C3763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Кількість висадки квіткової розсади </w:t>
            </w:r>
            <w:r w:rsidR="00C37636">
              <w:rPr>
                <w:snapToGrid w:val="0"/>
                <w:sz w:val="22"/>
                <w:szCs w:val="22"/>
              </w:rPr>
              <w:t xml:space="preserve">у 2017 році / Кількість висадженої квіткової розсади у 2016 році </w:t>
            </w:r>
          </w:p>
          <w:p w:rsidR="00C37636" w:rsidRPr="00FC2C4D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 100 - 100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37FA9" w:rsidRPr="00FC2C4D" w:rsidRDefault="0098160B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E37FA9">
            <w:pPr>
              <w:rPr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A36672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благоустрою кладовищ       </w:t>
            </w:r>
          </w:p>
          <w:p w:rsidR="000A48FC" w:rsidRDefault="000A48FC" w:rsidP="00E37FA9">
            <w:pPr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Каховки </w:t>
            </w:r>
            <w:r w:rsidRPr="00FC2C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27717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0A48FC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0B7D64" w:rsidRDefault="000A48FC" w:rsidP="00DB4804">
            <w:pPr>
              <w:rPr>
                <w:b/>
                <w:sz w:val="22"/>
                <w:szCs w:val="22"/>
              </w:rPr>
            </w:pPr>
            <w:r w:rsidRPr="000B7D64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27717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0A48FC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0A48FC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Обсяг видатків на забезпечення благоустрою кладовища </w:t>
            </w:r>
            <w:proofErr w:type="spellStart"/>
            <w:r>
              <w:rPr>
                <w:snapToGrid w:val="0"/>
                <w:sz w:val="22"/>
                <w:szCs w:val="22"/>
              </w:rPr>
              <w:t>м.Каховка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E37FA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C37636" w:rsidRDefault="00C37636" w:rsidP="00C3763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</w:t>
            </w: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Загальна площа кладовищ, що потребує благоустрою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Default="0074409A" w:rsidP="0074409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іку,</w:t>
            </w:r>
          </w:p>
          <w:p w:rsidR="000A48FC" w:rsidRPr="0027717D" w:rsidRDefault="0074409A" w:rsidP="0074409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27,38</w:t>
            </w: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27717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0A48FC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0A48FC" w:rsidP="000A48FC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Площа кладовищ, благоустрій яких планується здійснювати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Default="0074409A" w:rsidP="0074409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іку,</w:t>
            </w:r>
          </w:p>
          <w:p w:rsidR="000A48FC" w:rsidRPr="0027717D" w:rsidRDefault="0074409A" w:rsidP="0074409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27,38</w:t>
            </w: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27717D" w:rsidRDefault="000A48FC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0A48FC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A48FC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0A48FC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Default="0074409A" w:rsidP="00E37FA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Середньорічні витрати на благоустрій 1 га кладовища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48FC" w:rsidRPr="00FC2C4D" w:rsidRDefault="0074409A" w:rsidP="00E37FA9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Тис.грн</w:t>
            </w:r>
            <w:proofErr w:type="spellEnd"/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0A48FC" w:rsidRPr="0027717D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на 2017 рік / Загальну площу кладовищ, що потребує благоустрою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48FC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74409A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pStyle w:val="a3"/>
              <w:rPr>
                <w:b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27717D" w:rsidRDefault="0074409A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4409A" w:rsidRDefault="0074409A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4409A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Default="0074409A" w:rsidP="00E37FA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Площа кладовищ, благоустрій яких планується здійснювати / Загальну площу кладовищ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4409A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4409A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Default="0074409A" w:rsidP="00E37FA9">
            <w:pPr>
              <w:rPr>
                <w:snapToGrid w:val="0"/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4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A36672">
              <w:rPr>
                <w:sz w:val="22"/>
                <w:szCs w:val="22"/>
              </w:rPr>
              <w:t>Забезпечення утримання</w:t>
            </w:r>
            <w:r>
              <w:rPr>
                <w:sz w:val="22"/>
                <w:szCs w:val="22"/>
              </w:rPr>
              <w:t xml:space="preserve"> меморіалу </w:t>
            </w:r>
            <w:r w:rsidRPr="00A366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«Вічний вогонь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27717D" w:rsidRDefault="0074409A" w:rsidP="00E37FA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4409A" w:rsidRDefault="0074409A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4409A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0B7D64" w:rsidRDefault="0074409A" w:rsidP="00DB4804">
            <w:pPr>
              <w:rPr>
                <w:b/>
                <w:sz w:val="22"/>
                <w:szCs w:val="22"/>
              </w:rPr>
            </w:pPr>
            <w:r w:rsidRPr="000B7D64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FC2C4D" w:rsidRDefault="0074409A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09A" w:rsidRPr="0027717D" w:rsidRDefault="0074409A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4409A" w:rsidRDefault="0074409A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74409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Обсяг видатків на забезпечення утримання меморіалу «Вічний вогонь»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5F28C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5F28CF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C37636" w:rsidRDefault="00C37636" w:rsidP="005F28C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74409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Загальна кількість меморіалів та пам’ятників,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Од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C37636" w:rsidRDefault="00C37636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DB4804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Кількість меморіалів та пам’ятників, благоустрій яких планується здійснювати 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Од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C37636" w:rsidRDefault="00C37636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е</w:t>
            </w:r>
            <w:r w:rsidRPr="00FC2C4D">
              <w:rPr>
                <w:b/>
                <w:snapToGrid w:val="0"/>
                <w:sz w:val="22"/>
                <w:szCs w:val="22"/>
              </w:rPr>
              <w:t>фективності</w:t>
            </w:r>
          </w:p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74409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Витрати на утримання одного меморіалу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Тис.грн</w:t>
            </w:r>
            <w:proofErr w:type="spellEnd"/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C37636" w:rsidRPr="0027717D" w:rsidRDefault="00C37636" w:rsidP="00C3763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на 2017 рік / Загальну кількість меморіалів та пам’ятників,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Питома вага кількості меморіалів та пам’ятників, благоустрій яких планується здійснювати у загальній кількість меморіалів та пам’ятників, які підлягають утриманню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Кількість меморіалів та пам’ятників, благоустрій яких планується здійснювати / Загальну кількість меморіалів та пам’ятників, які підлягають утриманню</w:t>
            </w:r>
          </w:p>
          <w:p w:rsidR="00C37636" w:rsidRPr="00FC2C4D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Default="00C37636" w:rsidP="002E7B08">
            <w:pPr>
              <w:rPr>
                <w:snapToGrid w:val="0"/>
                <w:sz w:val="22"/>
                <w:szCs w:val="22"/>
              </w:rPr>
            </w:pPr>
            <w:r w:rsidRPr="00443794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5</w:t>
            </w:r>
            <w:r w:rsidRPr="00443794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Забезпечення утримання вуличного освітлення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37636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0B7D64" w:rsidRDefault="00C37636" w:rsidP="00DB4804">
            <w:pPr>
              <w:rPr>
                <w:b/>
                <w:sz w:val="22"/>
                <w:szCs w:val="22"/>
              </w:rPr>
            </w:pPr>
            <w:r w:rsidRPr="000B7D64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FC2C4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636" w:rsidRPr="0027717D" w:rsidRDefault="00C37636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7636" w:rsidRDefault="00C37636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Обсяг видатків на забезпечення вуличного освітлення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5F28C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5F28CF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5B4A50" w:rsidRDefault="005B4A50" w:rsidP="005F28C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995000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Загальна кількість вулиць, які підлягають утриманню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Од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5B4A50" w:rsidRPr="0027717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Загальна площа вулиць, які підлягають утриманню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5B4A50" w:rsidRDefault="005B4A50" w:rsidP="00F17F3A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5B4A50" w:rsidRPr="002E7B08" w:rsidRDefault="005B4A50" w:rsidP="00F17F3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27717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2E7B0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Кількість вулиць, благоустрій яких планується здійснювати     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Од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5B4A50" w:rsidRPr="0027717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Площа вулиць, благоустрій яких планується здійснювати 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Статистична та </w:t>
            </w:r>
          </w:p>
          <w:p w:rsidR="005B4A50" w:rsidRDefault="005B4A50" w:rsidP="00DB480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бухгалтерська звітність </w:t>
            </w:r>
          </w:p>
          <w:p w:rsidR="005B4A50" w:rsidRPr="002E7B08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КП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27717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2E7B0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утримання </w:t>
            </w:r>
            <w:r>
              <w:rPr>
                <w:snapToGrid w:val="0"/>
                <w:sz w:val="22"/>
                <w:szCs w:val="22"/>
              </w:rPr>
              <w:lastRenderedPageBreak/>
              <w:t>однієї вулиць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5B4A50" w:rsidRPr="0027717D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 xml:space="preserve">на 2017 рік / Кількість вулиць, благоустрій яких планується здійснювати     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7,2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утримання 1 </w:t>
            </w:r>
            <w:proofErr w:type="spellStart"/>
            <w:r>
              <w:rPr>
                <w:snapToGrid w:val="0"/>
                <w:sz w:val="22"/>
                <w:szCs w:val="22"/>
              </w:rPr>
              <w:t>кв.м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площі вулиці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 w:rsidRPr="005F3B0D">
              <w:rPr>
                <w:snapToGrid w:val="0"/>
                <w:sz w:val="22"/>
                <w:szCs w:val="22"/>
              </w:rPr>
              <w:t>Кошторис</w:t>
            </w:r>
          </w:p>
          <w:p w:rsidR="005B4A50" w:rsidRPr="0027717D" w:rsidRDefault="005B4A50" w:rsidP="005B4A5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на 2017 рік / Площу вулиць, благоустрій яких планується здійснювати 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27717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Питома вага кількості вулиць, благоустрій яких планується здійснювати у загальній кількість вулиць,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C77357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Кількісті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вулиць, благоустрій яких планується здійснювати / Загальну кількість вулиць,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B4A50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F17F3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Питома вага площі вулиць, благоустрій яких планується здійснювати у загальній площі вулиць,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Pr="00FC2C4D" w:rsidRDefault="005B4A50" w:rsidP="00DB4804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4A50" w:rsidRDefault="005B4A50" w:rsidP="00C7735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Площа вулиць, благоустрій яких планується здійснювати / Загальну площу вулиць, які підлягають утриманню </w:t>
            </w:r>
            <w:proofErr w:type="spellStart"/>
            <w:r>
              <w:rPr>
                <w:snapToGrid w:val="0"/>
                <w:sz w:val="22"/>
                <w:szCs w:val="22"/>
              </w:rPr>
              <w:t>КП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КТП</w:t>
            </w:r>
            <w:r w:rsidR="00C77357">
              <w:rPr>
                <w:snapToGrid w:val="0"/>
                <w:sz w:val="22"/>
                <w:szCs w:val="22"/>
              </w:rPr>
              <w:t xml:space="preserve">  х 100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B4A50" w:rsidRDefault="005B4A50" w:rsidP="00E37F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86"/>
        <w:gridCol w:w="134"/>
        <w:gridCol w:w="104"/>
        <w:gridCol w:w="640"/>
        <w:gridCol w:w="104"/>
        <w:gridCol w:w="1327"/>
        <w:gridCol w:w="878"/>
        <w:gridCol w:w="1035"/>
        <w:gridCol w:w="134"/>
        <w:gridCol w:w="1076"/>
        <w:gridCol w:w="1020"/>
        <w:gridCol w:w="134"/>
        <w:gridCol w:w="972"/>
        <w:gridCol w:w="1118"/>
        <w:gridCol w:w="1020"/>
        <w:gridCol w:w="1035"/>
        <w:gridCol w:w="1118"/>
        <w:gridCol w:w="330"/>
        <w:gridCol w:w="104"/>
        <w:gridCol w:w="724"/>
        <w:gridCol w:w="1372"/>
        <w:gridCol w:w="864"/>
        <w:gridCol w:w="87"/>
        <w:gridCol w:w="71"/>
      </w:tblGrid>
      <w:tr w:rsidR="00757F22" w:rsidRPr="00FC2C4D" w:rsidTr="00FC2C4D">
        <w:trPr>
          <w:gridBefore w:val="2"/>
          <w:gridAfter w:val="2"/>
          <w:wBefore w:w="7" w:type="pct"/>
          <w:wAfter w:w="71" w:type="pct"/>
          <w:tblCellSpacing w:w="22" w:type="dxa"/>
          <w:jc w:val="center"/>
        </w:trPr>
        <w:tc>
          <w:tcPr>
            <w:tcW w:w="4865" w:type="pct"/>
            <w:gridSpan w:val="20"/>
          </w:tcPr>
          <w:p w:rsidR="00757F22" w:rsidRPr="00FC2C4D" w:rsidRDefault="00757F22" w:rsidP="00E37FA9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FC2C4D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2C4D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FC2C4D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6B03C5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Код</w:t>
            </w:r>
          </w:p>
        </w:tc>
        <w:tc>
          <w:tcPr>
            <w:tcW w:w="4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10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2C4D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5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2C4D">
              <w:rPr>
                <w:sz w:val="22"/>
                <w:szCs w:val="22"/>
              </w:rPr>
              <w:t>характери-</w:t>
            </w:r>
            <w:proofErr w:type="spellEnd"/>
            <w:r w:rsidRPr="00FC2C4D">
              <w:rPr>
                <w:sz w:val="22"/>
                <w:szCs w:val="22"/>
              </w:rPr>
              <w:br/>
            </w:r>
            <w:proofErr w:type="spellStart"/>
            <w:r w:rsidRPr="00FC2C4D">
              <w:rPr>
                <w:sz w:val="22"/>
                <w:szCs w:val="22"/>
              </w:rPr>
              <w:t>зують</w:t>
            </w:r>
            <w:proofErr w:type="spellEnd"/>
            <w:r w:rsidRPr="00FC2C4D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2C4D">
              <w:rPr>
                <w:sz w:val="22"/>
                <w:szCs w:val="22"/>
              </w:rPr>
              <w:t>фінансу-</w:t>
            </w:r>
            <w:proofErr w:type="spellEnd"/>
            <w:r w:rsidRPr="00FC2C4D">
              <w:rPr>
                <w:sz w:val="22"/>
                <w:szCs w:val="22"/>
              </w:rPr>
              <w:br/>
            </w:r>
            <w:proofErr w:type="spellStart"/>
            <w:r w:rsidRPr="00FC2C4D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rPr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спеціаль-</w:t>
            </w:r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спеціаль-</w:t>
            </w:r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спеціаль-</w:t>
            </w:r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rPr>
                <w:sz w:val="22"/>
                <w:szCs w:val="22"/>
              </w:rPr>
            </w:pP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7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8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11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12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13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6B03C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C42D9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C42D9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E37FA9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Усього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E37FA9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757F22" w:rsidRPr="00D91E5B" w:rsidTr="00FC2C4D">
        <w:trPr>
          <w:gridBefore w:val="3"/>
          <w:gridAfter w:val="2"/>
          <w:wBefore w:w="36" w:type="pct"/>
          <w:wAfter w:w="71" w:type="pct"/>
          <w:tblCellSpacing w:w="22" w:type="dxa"/>
          <w:jc w:val="center"/>
        </w:trPr>
        <w:tc>
          <w:tcPr>
            <w:tcW w:w="4836" w:type="pct"/>
            <w:gridSpan w:val="19"/>
          </w:tcPr>
          <w:p w:rsidR="00757F22" w:rsidRPr="00D91E5B" w:rsidRDefault="00757F22" w:rsidP="00E37FA9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E37FA9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Default="00757F22" w:rsidP="00E37FA9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  <w:tbl>
            <w:tblPr>
              <w:tblW w:w="15314" w:type="dxa"/>
              <w:jc w:val="center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/>
            </w:tblPr>
            <w:tblGrid>
              <w:gridCol w:w="7637"/>
              <w:gridCol w:w="2937"/>
              <w:gridCol w:w="4740"/>
            </w:tblGrid>
            <w:tr w:rsidR="002F794F" w:rsidRPr="00D91E5B" w:rsidTr="0098160B">
              <w:trPr>
                <w:tblCellSpacing w:w="22" w:type="dxa"/>
                <w:jc w:val="center"/>
              </w:trPr>
              <w:tc>
                <w:tcPr>
                  <w:tcW w:w="2472" w:type="pct"/>
                </w:tcPr>
                <w:p w:rsidR="002F794F" w:rsidRPr="00D91E5B" w:rsidRDefault="002F794F" w:rsidP="0098160B">
                  <w:pPr>
                    <w:pStyle w:val="a3"/>
                  </w:pPr>
                  <w:r>
                    <w:t xml:space="preserve">     Міський голова</w:t>
                  </w:r>
                  <w:r w:rsidRPr="00D91E5B">
                    <w:t>  </w:t>
                  </w:r>
                </w:p>
              </w:tc>
              <w:tc>
                <w:tcPr>
                  <w:tcW w:w="945" w:type="pct"/>
                  <w:vAlign w:val="bottom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__________</w:t>
                  </w:r>
                  <w:r w:rsidRPr="00D91E5B">
                    <w:br/>
                  </w:r>
                  <w:r w:rsidRPr="00D91E5B">
                    <w:rPr>
                      <w:sz w:val="20"/>
                      <w:szCs w:val="20"/>
                    </w:rPr>
                    <w:t>(підпис)</w:t>
                  </w:r>
                </w:p>
              </w:tc>
              <w:tc>
                <w:tcPr>
                  <w:tcW w:w="1526" w:type="pct"/>
                  <w:vAlign w:val="bottom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___</w:t>
                  </w:r>
                  <w:r w:rsidRPr="00C42D95">
                    <w:rPr>
                      <w:u w:val="single"/>
                    </w:rPr>
                    <w:t>А.А.Дяченко</w:t>
                  </w:r>
                  <w:r w:rsidRPr="00D91E5B">
                    <w:t>___________</w:t>
                  </w:r>
                  <w:r w:rsidRPr="00D91E5B">
                    <w:br/>
                  </w:r>
                  <w:r w:rsidRPr="00D91E5B">
                    <w:rPr>
                      <w:sz w:val="20"/>
                      <w:szCs w:val="20"/>
                    </w:rPr>
                    <w:t>(ініціали та прізвище)</w:t>
                  </w:r>
                </w:p>
              </w:tc>
            </w:tr>
            <w:tr w:rsidR="002F794F" w:rsidRPr="00D91E5B" w:rsidTr="0098160B">
              <w:trPr>
                <w:tblCellSpacing w:w="22" w:type="dxa"/>
                <w:jc w:val="center"/>
              </w:trPr>
              <w:tc>
                <w:tcPr>
                  <w:tcW w:w="2472" w:type="pct"/>
                </w:tcPr>
                <w:p w:rsidR="002F794F" w:rsidRPr="00D91E5B" w:rsidRDefault="002F794F" w:rsidP="00F229E4">
                  <w:pPr>
                    <w:pStyle w:val="a3"/>
                  </w:pPr>
                  <w:r>
                    <w:t xml:space="preserve">     </w:t>
                  </w:r>
                  <w:r w:rsidRPr="00D91E5B">
                    <w:t>ПОГОДЖЕНО:</w:t>
                  </w:r>
                </w:p>
              </w:tc>
              <w:tc>
                <w:tcPr>
                  <w:tcW w:w="945" w:type="pct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 </w:t>
                  </w:r>
                </w:p>
              </w:tc>
              <w:tc>
                <w:tcPr>
                  <w:tcW w:w="1526" w:type="pct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 </w:t>
                  </w:r>
                </w:p>
              </w:tc>
            </w:tr>
            <w:tr w:rsidR="002F794F" w:rsidRPr="00D91E5B" w:rsidTr="0098160B">
              <w:trPr>
                <w:tblCellSpacing w:w="22" w:type="dxa"/>
                <w:jc w:val="center"/>
              </w:trPr>
              <w:tc>
                <w:tcPr>
                  <w:tcW w:w="2472" w:type="pct"/>
                </w:tcPr>
                <w:p w:rsidR="002F794F" w:rsidRPr="00D91E5B" w:rsidRDefault="002F794F" w:rsidP="00F229E4">
                  <w:pPr>
                    <w:pStyle w:val="a3"/>
                  </w:pPr>
                  <w:r>
                    <w:t xml:space="preserve">     </w:t>
                  </w:r>
                  <w:r w:rsidRPr="00D91E5B">
                    <w:t>Керівник фінансового органу</w:t>
                  </w:r>
                </w:p>
              </w:tc>
              <w:tc>
                <w:tcPr>
                  <w:tcW w:w="945" w:type="pct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__________</w:t>
                  </w:r>
                  <w:r w:rsidRPr="00D91E5B">
                    <w:br/>
                  </w:r>
                  <w:r w:rsidRPr="00D91E5B">
                    <w:rPr>
                      <w:sz w:val="20"/>
                      <w:szCs w:val="20"/>
                    </w:rPr>
                    <w:t>(підпис)</w:t>
                  </w:r>
                </w:p>
              </w:tc>
              <w:tc>
                <w:tcPr>
                  <w:tcW w:w="1526" w:type="pct"/>
                </w:tcPr>
                <w:p w:rsidR="002F794F" w:rsidRPr="00D91E5B" w:rsidRDefault="002F794F" w:rsidP="00F229E4">
                  <w:pPr>
                    <w:pStyle w:val="a3"/>
                    <w:jc w:val="center"/>
                  </w:pPr>
                  <w:r w:rsidRPr="00D91E5B">
                    <w:t>___</w:t>
                  </w:r>
                  <w:r w:rsidRPr="00C42D95">
                    <w:rPr>
                      <w:u w:val="single"/>
                    </w:rPr>
                    <w:t>О.А.Гончаров</w:t>
                  </w:r>
                  <w:r w:rsidRPr="00D91E5B">
                    <w:t>____________</w:t>
                  </w:r>
                  <w:r w:rsidRPr="00D91E5B">
                    <w:br/>
                  </w:r>
                  <w:r w:rsidRPr="00D91E5B">
                    <w:rPr>
                      <w:sz w:val="20"/>
                      <w:szCs w:val="20"/>
                    </w:rPr>
                    <w:t>(ініціали та прізвище)</w:t>
                  </w:r>
                </w:p>
              </w:tc>
            </w:tr>
          </w:tbl>
          <w:p w:rsidR="005E53C5" w:rsidRPr="00D91E5B" w:rsidRDefault="005E53C5" w:rsidP="00E37FA9">
            <w:pPr>
              <w:pStyle w:val="a3"/>
              <w:jc w:val="both"/>
            </w:pP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5E53C5">
            <w:pPr>
              <w:pStyle w:val="a3"/>
            </w:pPr>
          </w:p>
        </w:tc>
        <w:tc>
          <w:tcPr>
            <w:tcW w:w="610" w:type="pct"/>
            <w:gridSpan w:val="3"/>
            <w:vAlign w:val="bottom"/>
          </w:tcPr>
          <w:p w:rsidR="00757F22" w:rsidRPr="00D91E5B" w:rsidRDefault="00757F22" w:rsidP="00E37FA9">
            <w:pPr>
              <w:pStyle w:val="a3"/>
              <w:jc w:val="center"/>
            </w:pPr>
          </w:p>
        </w:tc>
        <w:tc>
          <w:tcPr>
            <w:tcW w:w="1834" w:type="pct"/>
            <w:gridSpan w:val="7"/>
            <w:vAlign w:val="bottom"/>
          </w:tcPr>
          <w:p w:rsidR="00757F22" w:rsidRPr="00D91E5B" w:rsidRDefault="00757F22" w:rsidP="005E53C5">
            <w:pPr>
              <w:pStyle w:val="a3"/>
              <w:jc w:val="center"/>
            </w:pPr>
          </w:p>
        </w:tc>
        <w:tc>
          <w:tcPr>
            <w:tcW w:w="854" w:type="pct"/>
            <w:gridSpan w:val="4"/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E37FA9">
            <w:pPr>
              <w:pStyle w:val="a3"/>
            </w:pPr>
          </w:p>
        </w:tc>
        <w:tc>
          <w:tcPr>
            <w:tcW w:w="610" w:type="pct"/>
            <w:gridSpan w:val="3"/>
          </w:tcPr>
          <w:p w:rsidR="00757F22" w:rsidRPr="00D91E5B" w:rsidRDefault="00757F22" w:rsidP="00E37FA9">
            <w:pPr>
              <w:pStyle w:val="a3"/>
              <w:jc w:val="center"/>
            </w:pPr>
          </w:p>
        </w:tc>
        <w:tc>
          <w:tcPr>
            <w:tcW w:w="1834" w:type="pct"/>
            <w:gridSpan w:val="7"/>
          </w:tcPr>
          <w:p w:rsidR="00757F22" w:rsidRPr="00D91E5B" w:rsidRDefault="00757F22" w:rsidP="00E37FA9">
            <w:pPr>
              <w:pStyle w:val="a3"/>
              <w:jc w:val="center"/>
            </w:pPr>
          </w:p>
        </w:tc>
        <w:tc>
          <w:tcPr>
            <w:tcW w:w="854" w:type="pct"/>
            <w:gridSpan w:val="4"/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E37FA9">
            <w:pPr>
              <w:pStyle w:val="a3"/>
            </w:pPr>
          </w:p>
        </w:tc>
        <w:tc>
          <w:tcPr>
            <w:tcW w:w="610" w:type="pct"/>
            <w:gridSpan w:val="3"/>
          </w:tcPr>
          <w:p w:rsidR="00757F22" w:rsidRPr="00D91E5B" w:rsidRDefault="00757F22" w:rsidP="00E37FA9">
            <w:pPr>
              <w:pStyle w:val="a3"/>
              <w:jc w:val="center"/>
            </w:pPr>
          </w:p>
        </w:tc>
        <w:tc>
          <w:tcPr>
            <w:tcW w:w="1834" w:type="pct"/>
            <w:gridSpan w:val="7"/>
          </w:tcPr>
          <w:p w:rsidR="00757F22" w:rsidRPr="00D91E5B" w:rsidRDefault="00757F22" w:rsidP="00C42D95">
            <w:pPr>
              <w:pStyle w:val="a3"/>
              <w:jc w:val="center"/>
            </w:pPr>
          </w:p>
        </w:tc>
        <w:tc>
          <w:tcPr>
            <w:tcW w:w="854" w:type="pct"/>
            <w:gridSpan w:val="4"/>
          </w:tcPr>
          <w:p w:rsidR="00757F22" w:rsidRPr="00D91E5B" w:rsidRDefault="00757F22" w:rsidP="00E37FA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jc w:val="left"/>
        </w:tblPrEx>
        <w:trPr>
          <w:gridBefore w:val="4"/>
          <w:wBefore w:w="160" w:type="pct"/>
          <w:tblCellSpacing w:w="22" w:type="dxa"/>
        </w:trPr>
        <w:tc>
          <w:tcPr>
            <w:tcW w:w="3883" w:type="pct"/>
            <w:gridSpan w:val="14"/>
            <w:vAlign w:val="bottom"/>
          </w:tcPr>
          <w:p w:rsidR="00757F22" w:rsidRPr="00D91E5B" w:rsidRDefault="00757F22" w:rsidP="00E37FA9">
            <w:pPr>
              <w:pStyle w:val="a3"/>
              <w:jc w:val="center"/>
            </w:pPr>
          </w:p>
        </w:tc>
        <w:tc>
          <w:tcPr>
            <w:tcW w:w="900" w:type="pct"/>
            <w:gridSpan w:val="6"/>
            <w:vAlign w:val="bottom"/>
          </w:tcPr>
          <w:p w:rsidR="00757F22" w:rsidRPr="00D91E5B" w:rsidRDefault="00757F22" w:rsidP="00E37FA9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FC2C4D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63913"/>
    <w:rsid w:val="000A48FC"/>
    <w:rsid w:val="000A51EF"/>
    <w:rsid w:val="000B7D64"/>
    <w:rsid w:val="000E2E23"/>
    <w:rsid w:val="00107410"/>
    <w:rsid w:val="00140B0D"/>
    <w:rsid w:val="001436EF"/>
    <w:rsid w:val="00147DFE"/>
    <w:rsid w:val="00150A30"/>
    <w:rsid w:val="00154C16"/>
    <w:rsid w:val="00155236"/>
    <w:rsid w:val="001664F6"/>
    <w:rsid w:val="00197ABC"/>
    <w:rsid w:val="001A64D3"/>
    <w:rsid w:val="001F252B"/>
    <w:rsid w:val="00217AF4"/>
    <w:rsid w:val="002230A3"/>
    <w:rsid w:val="002611AE"/>
    <w:rsid w:val="002647E1"/>
    <w:rsid w:val="00294B16"/>
    <w:rsid w:val="002A791F"/>
    <w:rsid w:val="002E7B08"/>
    <w:rsid w:val="002F794F"/>
    <w:rsid w:val="003163D5"/>
    <w:rsid w:val="00326A61"/>
    <w:rsid w:val="00327845"/>
    <w:rsid w:val="00352554"/>
    <w:rsid w:val="003857DE"/>
    <w:rsid w:val="00385B50"/>
    <w:rsid w:val="00394416"/>
    <w:rsid w:val="003B5312"/>
    <w:rsid w:val="003C5498"/>
    <w:rsid w:val="003C72B9"/>
    <w:rsid w:val="00410E6D"/>
    <w:rsid w:val="00434865"/>
    <w:rsid w:val="00443794"/>
    <w:rsid w:val="00462312"/>
    <w:rsid w:val="004879F1"/>
    <w:rsid w:val="004A2602"/>
    <w:rsid w:val="004C4F3A"/>
    <w:rsid w:val="00514AB3"/>
    <w:rsid w:val="00526690"/>
    <w:rsid w:val="00561DEC"/>
    <w:rsid w:val="0057598A"/>
    <w:rsid w:val="00595C06"/>
    <w:rsid w:val="005A4A72"/>
    <w:rsid w:val="005B4A50"/>
    <w:rsid w:val="005E53C5"/>
    <w:rsid w:val="005E7253"/>
    <w:rsid w:val="005F3B0D"/>
    <w:rsid w:val="005F3BA5"/>
    <w:rsid w:val="006134BD"/>
    <w:rsid w:val="006318C2"/>
    <w:rsid w:val="006474FB"/>
    <w:rsid w:val="00683ACD"/>
    <w:rsid w:val="006B03C5"/>
    <w:rsid w:val="006C5318"/>
    <w:rsid w:val="006D6564"/>
    <w:rsid w:val="00743214"/>
    <w:rsid w:val="0074409A"/>
    <w:rsid w:val="00757F22"/>
    <w:rsid w:val="007969CF"/>
    <w:rsid w:val="007C3FF1"/>
    <w:rsid w:val="007C4AFE"/>
    <w:rsid w:val="007E431D"/>
    <w:rsid w:val="007F2F0D"/>
    <w:rsid w:val="00840A5E"/>
    <w:rsid w:val="008A526F"/>
    <w:rsid w:val="008B04B9"/>
    <w:rsid w:val="008B7C36"/>
    <w:rsid w:val="008F5B4B"/>
    <w:rsid w:val="009061E1"/>
    <w:rsid w:val="00934A0C"/>
    <w:rsid w:val="00945343"/>
    <w:rsid w:val="00957FD7"/>
    <w:rsid w:val="00964536"/>
    <w:rsid w:val="0098160B"/>
    <w:rsid w:val="009B6554"/>
    <w:rsid w:val="009F123D"/>
    <w:rsid w:val="00A1770F"/>
    <w:rsid w:val="00A26151"/>
    <w:rsid w:val="00A36672"/>
    <w:rsid w:val="00A8478E"/>
    <w:rsid w:val="00AD537D"/>
    <w:rsid w:val="00B0008E"/>
    <w:rsid w:val="00B651E5"/>
    <w:rsid w:val="00B8200A"/>
    <w:rsid w:val="00B92081"/>
    <w:rsid w:val="00B972CC"/>
    <w:rsid w:val="00BA3CC4"/>
    <w:rsid w:val="00BD2B64"/>
    <w:rsid w:val="00C37636"/>
    <w:rsid w:val="00C42D95"/>
    <w:rsid w:val="00C54320"/>
    <w:rsid w:val="00C719B8"/>
    <w:rsid w:val="00C77357"/>
    <w:rsid w:val="00C9785F"/>
    <w:rsid w:val="00CC3106"/>
    <w:rsid w:val="00CE43DF"/>
    <w:rsid w:val="00D02F19"/>
    <w:rsid w:val="00D30321"/>
    <w:rsid w:val="00D52932"/>
    <w:rsid w:val="00D91E5B"/>
    <w:rsid w:val="00D97901"/>
    <w:rsid w:val="00DB1416"/>
    <w:rsid w:val="00DB4804"/>
    <w:rsid w:val="00DC260E"/>
    <w:rsid w:val="00E10AA8"/>
    <w:rsid w:val="00E30DEE"/>
    <w:rsid w:val="00E37FA9"/>
    <w:rsid w:val="00E42663"/>
    <w:rsid w:val="00E52664"/>
    <w:rsid w:val="00E62A2F"/>
    <w:rsid w:val="00EC65E1"/>
    <w:rsid w:val="00EE0C36"/>
    <w:rsid w:val="00F11063"/>
    <w:rsid w:val="00F17F3A"/>
    <w:rsid w:val="00F229E4"/>
    <w:rsid w:val="00F42617"/>
    <w:rsid w:val="00F64999"/>
    <w:rsid w:val="00F75CC5"/>
    <w:rsid w:val="00FA04E2"/>
    <w:rsid w:val="00FA17DC"/>
    <w:rsid w:val="00FC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FA17DC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2F045-D5D1-4F45-AEFC-77836C8C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13</Pages>
  <Words>1808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55</cp:revision>
  <cp:lastPrinted>2017-08-14T13:46:00Z</cp:lastPrinted>
  <dcterms:created xsi:type="dcterms:W3CDTF">2016-09-21T08:46:00Z</dcterms:created>
  <dcterms:modified xsi:type="dcterms:W3CDTF">2017-10-11T09:44:00Z</dcterms:modified>
</cp:coreProperties>
</file>